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B1199" w:rsidP="00032304" w:rsidRDefault="00BB1199" w14:paraId="6237959C" w14:textId="77777777">
      <w:pPr>
        <w:pStyle w:val="ADPiH1"/>
        <w:spacing w:line="240" w:lineRule="auto"/>
      </w:pPr>
    </w:p>
    <w:p w:rsidRPr="003D15A3" w:rsidR="003D15A3" w:rsidP="00032304" w:rsidRDefault="003D15A3" w14:paraId="35598A5B" w14:textId="0DECDF9C">
      <w:pPr>
        <w:pStyle w:val="ADPiH1"/>
        <w:spacing w:line="240" w:lineRule="auto"/>
      </w:pPr>
      <w:r w:rsidRPr="003D15A3">
        <w:t>Week of Service Planning</w:t>
      </w:r>
      <w:r w:rsidR="00E622E2">
        <w:t xml:space="preserve"> GUIDE</w:t>
      </w:r>
    </w:p>
    <w:p w:rsidR="0096711B" w:rsidP="00032304" w:rsidRDefault="0096711B" w14:paraId="032AE5AE" w14:textId="77777777">
      <w:pPr>
        <w:pStyle w:val="ADPiBodyCopy"/>
        <w:spacing w:line="240" w:lineRule="auto"/>
        <w:rPr>
          <w:color w:val="auto"/>
        </w:rPr>
      </w:pPr>
    </w:p>
    <w:p w:rsidR="00892A49" w:rsidP="00032304" w:rsidRDefault="00245A21" w14:paraId="6B6C68ED" w14:textId="39F6744D">
      <w:pPr>
        <w:pStyle w:val="ADPiBodyCopy"/>
        <w:spacing w:line="240" w:lineRule="auto"/>
        <w:rPr>
          <w:color w:val="auto"/>
        </w:rPr>
      </w:pPr>
      <w:r w:rsidRPr="00032304">
        <w:rPr>
          <w:color w:val="auto"/>
        </w:rPr>
        <w:t>Alpha Delta Pi’s Annual Week of Service, established in 2018, takes place each fall and provides an opportunity for collegians and alumnae to give back to their communities—locally, virtually, or wherever they may be living. Throughout the week, every alumnae association and collegiate chapter is encouraged to host at least one service activity.</w:t>
      </w:r>
      <w:r w:rsidRPr="00032304">
        <w:rPr>
          <w:color w:val="auto"/>
        </w:rPr>
        <w:t xml:space="preserve"> </w:t>
      </w:r>
    </w:p>
    <w:p w:rsidR="0096711B" w:rsidP="00032304" w:rsidRDefault="0096711B" w14:paraId="1AE60257" w14:textId="6EDDA22E">
      <w:pPr>
        <w:pStyle w:val="ADPiH3Sub"/>
        <w:spacing w:line="240" w:lineRule="auto"/>
      </w:pPr>
    </w:p>
    <w:tbl>
      <w:tblPr>
        <w:tblStyle w:val="TableGrid"/>
        <w:tblW w:w="0" w:type="auto"/>
        <w:tblLook w:val="04A0" w:firstRow="1" w:lastRow="0" w:firstColumn="1" w:lastColumn="0" w:noHBand="0" w:noVBand="1"/>
      </w:tblPr>
      <w:tblGrid>
        <w:gridCol w:w="614"/>
        <w:gridCol w:w="1181"/>
        <w:gridCol w:w="8275"/>
      </w:tblGrid>
      <w:tr w:rsidR="00581ACF" w:rsidTr="0007792D" w14:paraId="0695059C" w14:textId="2A0211F8">
        <w:tc>
          <w:tcPr>
            <w:tcW w:w="614" w:type="dxa"/>
            <w:shd w:val="clear" w:color="auto" w:fill="002060"/>
          </w:tcPr>
          <w:p w:rsidRPr="00032304" w:rsidR="00581ACF" w:rsidP="00032304" w:rsidRDefault="00581ACF" w14:paraId="45FBF2D0" w14:textId="25E56B88">
            <w:pPr>
              <w:pStyle w:val="ADPiBodyCopy"/>
              <w:spacing w:line="240" w:lineRule="auto"/>
              <w:jc w:val="center"/>
              <w:rPr>
                <w:b/>
                <w:bCs/>
                <w:color w:val="auto"/>
              </w:rPr>
            </w:pPr>
            <w:r w:rsidRPr="00032304">
              <w:rPr>
                <w:b/>
                <w:bCs/>
                <w:color w:val="auto"/>
              </w:rPr>
              <w:t>STEP</w:t>
            </w:r>
          </w:p>
        </w:tc>
        <w:tc>
          <w:tcPr>
            <w:tcW w:w="1181" w:type="dxa"/>
            <w:shd w:val="clear" w:color="auto" w:fill="002060"/>
          </w:tcPr>
          <w:p w:rsidRPr="00032304" w:rsidR="00581ACF" w:rsidP="00032304" w:rsidRDefault="00581ACF" w14:paraId="6D9EF7CB" w14:textId="608AFC9A">
            <w:pPr>
              <w:pStyle w:val="ADPiBodyCopy"/>
              <w:spacing w:line="240" w:lineRule="auto"/>
              <w:jc w:val="center"/>
              <w:rPr>
                <w:b/>
                <w:bCs/>
                <w:color w:val="auto"/>
              </w:rPr>
            </w:pPr>
            <w:r w:rsidRPr="00032304">
              <w:rPr>
                <w:b/>
                <w:bCs/>
                <w:color w:val="auto"/>
              </w:rPr>
              <w:t>TASK</w:t>
            </w:r>
          </w:p>
        </w:tc>
        <w:tc>
          <w:tcPr>
            <w:tcW w:w="8275" w:type="dxa"/>
            <w:shd w:val="clear" w:color="auto" w:fill="002060"/>
          </w:tcPr>
          <w:p w:rsidRPr="00032304" w:rsidR="00581ACF" w:rsidP="00032304" w:rsidRDefault="00581ACF" w14:paraId="2C78112A" w14:textId="18AAFC66">
            <w:pPr>
              <w:pStyle w:val="ADPiBodyCopy"/>
              <w:spacing w:line="240" w:lineRule="auto"/>
              <w:jc w:val="center"/>
              <w:rPr>
                <w:b/>
                <w:bCs/>
                <w:color w:val="auto"/>
              </w:rPr>
            </w:pPr>
            <w:r w:rsidRPr="00032304">
              <w:rPr>
                <w:b/>
                <w:bCs/>
                <w:color w:val="auto"/>
              </w:rPr>
              <w:t>DESCRIPTION</w:t>
            </w:r>
          </w:p>
        </w:tc>
      </w:tr>
      <w:tr w:rsidR="00581ACF" w:rsidTr="0007792D" w14:paraId="1CB33FE6" w14:textId="2D59124C">
        <w:tc>
          <w:tcPr>
            <w:tcW w:w="614" w:type="dxa"/>
          </w:tcPr>
          <w:p w:rsidRPr="00032304" w:rsidR="00581ACF" w:rsidP="00032304" w:rsidRDefault="00581ACF" w14:paraId="1E04E3A7" w14:textId="72A19EDB">
            <w:pPr>
              <w:pStyle w:val="ADPiBodyCopy"/>
              <w:spacing w:line="240" w:lineRule="auto"/>
              <w:rPr>
                <w:color w:val="auto"/>
              </w:rPr>
            </w:pPr>
            <w:r w:rsidRPr="00032304">
              <w:rPr>
                <w:color w:val="auto"/>
              </w:rPr>
              <w:t>1</w:t>
            </w:r>
          </w:p>
        </w:tc>
        <w:tc>
          <w:tcPr>
            <w:tcW w:w="1181" w:type="dxa"/>
          </w:tcPr>
          <w:p w:rsidRPr="00032304" w:rsidR="00581ACF" w:rsidP="00032304" w:rsidRDefault="00581ACF" w14:paraId="3C9E3710" w14:textId="379FAAD6">
            <w:pPr>
              <w:pStyle w:val="ADPiBodyCopy"/>
              <w:spacing w:line="240" w:lineRule="auto"/>
              <w:rPr>
                <w:color w:val="auto"/>
              </w:rPr>
            </w:pPr>
            <w:r w:rsidRPr="00032304">
              <w:rPr>
                <w:color w:val="auto"/>
              </w:rPr>
              <w:t>Choose your event.</w:t>
            </w:r>
          </w:p>
        </w:tc>
        <w:tc>
          <w:tcPr>
            <w:tcW w:w="8275" w:type="dxa"/>
          </w:tcPr>
          <w:p w:rsidRPr="00032304" w:rsidR="00206E5B" w:rsidP="00032304" w:rsidRDefault="00581ACF" w14:paraId="3871A306" w14:textId="56ED2614">
            <w:pPr>
              <w:pStyle w:val="ADPiBodyCopy"/>
              <w:numPr>
                <w:ilvl w:val="0"/>
                <w:numId w:val="14"/>
              </w:numPr>
              <w:spacing w:line="240" w:lineRule="auto"/>
              <w:rPr>
                <w:color w:val="auto"/>
              </w:rPr>
            </w:pPr>
            <w:r w:rsidRPr="00032304">
              <w:rPr>
                <w:color w:val="auto"/>
              </w:rPr>
              <w:t xml:space="preserve">Your service project can be any activity that benefits your community or local nonprofit. </w:t>
            </w:r>
          </w:p>
          <w:p w:rsidR="009A43B7" w:rsidP="00032304" w:rsidRDefault="00581ACF" w14:paraId="5B2AE4E7" w14:textId="6F5ED9C7">
            <w:pPr>
              <w:pStyle w:val="ADPiBodyCopy"/>
              <w:numPr>
                <w:ilvl w:val="0"/>
                <w:numId w:val="14"/>
              </w:numPr>
              <w:spacing w:line="240" w:lineRule="auto"/>
              <w:rPr>
                <w:color w:val="auto"/>
              </w:rPr>
            </w:pPr>
            <w:r w:rsidRPr="00032304">
              <w:rPr>
                <w:color w:val="auto"/>
              </w:rPr>
              <w:t xml:space="preserve">While Alpha Delta Pi </w:t>
            </w:r>
            <w:r w:rsidR="00892A49">
              <w:rPr>
                <w:color w:val="auto"/>
              </w:rPr>
              <w:t xml:space="preserve">proudly </w:t>
            </w:r>
            <w:r w:rsidRPr="00032304" w:rsidR="009A43B7">
              <w:rPr>
                <w:color w:val="auto"/>
              </w:rPr>
              <w:t xml:space="preserve">supports Ronald McDonald House in many ways, feel free to consider other organizations throughout the week to support as well. </w:t>
            </w:r>
          </w:p>
          <w:p w:rsidRPr="00032304" w:rsidR="00892A49" w:rsidP="00032304" w:rsidRDefault="00892A49" w14:paraId="305449D1" w14:textId="01FD46A2">
            <w:pPr>
              <w:pStyle w:val="ADPiBodyCopy"/>
              <w:numPr>
                <w:ilvl w:val="0"/>
                <w:numId w:val="14"/>
              </w:numPr>
              <w:spacing w:line="240" w:lineRule="auto"/>
              <w:rPr>
                <w:color w:val="auto"/>
              </w:rPr>
            </w:pPr>
            <w:r>
              <w:rPr>
                <w:color w:val="auto"/>
              </w:rPr>
              <w:t>Ideas for service activities include volunteering in person, assembling kits or grab-and-go bags, fulfilling wish lists, stocking pantries, writing letters to patients, and more.</w:t>
            </w:r>
          </w:p>
          <w:p w:rsidRPr="00032304" w:rsidR="001E15AA" w:rsidP="00032304" w:rsidRDefault="001E15AA" w14:paraId="4D1FB65D" w14:textId="36E74051">
            <w:pPr>
              <w:pStyle w:val="ADPiBodyCopy"/>
              <w:numPr>
                <w:ilvl w:val="0"/>
                <w:numId w:val="14"/>
              </w:numPr>
              <w:spacing w:line="240" w:lineRule="auto"/>
              <w:rPr>
                <w:color w:val="auto"/>
              </w:rPr>
            </w:pPr>
            <w:r w:rsidRPr="00032304">
              <w:rPr>
                <w:color w:val="auto"/>
              </w:rPr>
              <w:t xml:space="preserve">Suggestions when looking into organizations to support include volunteering in-person, making kits or grab-and-go bags, fulfilling </w:t>
            </w:r>
            <w:r w:rsidRPr="00032304" w:rsidR="00372023">
              <w:rPr>
                <w:color w:val="auto"/>
              </w:rPr>
              <w:t>wish lists, filling pantries, writing letters to patient, and more.</w:t>
            </w:r>
          </w:p>
        </w:tc>
      </w:tr>
      <w:tr w:rsidR="00581ACF" w:rsidTr="0007792D" w14:paraId="7E02C70D" w14:textId="036F8A9F">
        <w:tc>
          <w:tcPr>
            <w:tcW w:w="614" w:type="dxa"/>
          </w:tcPr>
          <w:p w:rsidRPr="00032304" w:rsidR="00581ACF" w:rsidP="00032304" w:rsidRDefault="00206E5B" w14:paraId="23A7214A" w14:textId="62DAC094">
            <w:pPr>
              <w:pStyle w:val="ADPiBodyCopy"/>
              <w:spacing w:line="240" w:lineRule="auto"/>
              <w:rPr>
                <w:color w:val="auto"/>
              </w:rPr>
            </w:pPr>
            <w:r w:rsidRPr="00032304">
              <w:rPr>
                <w:color w:val="auto"/>
              </w:rPr>
              <w:t>2</w:t>
            </w:r>
          </w:p>
        </w:tc>
        <w:tc>
          <w:tcPr>
            <w:tcW w:w="1181" w:type="dxa"/>
          </w:tcPr>
          <w:p w:rsidRPr="00032304" w:rsidR="00581ACF" w:rsidP="00032304" w:rsidRDefault="00206E5B" w14:paraId="5DB4D957" w14:textId="390F0C9C">
            <w:pPr>
              <w:pStyle w:val="ADPiBodyCopy"/>
              <w:spacing w:line="240" w:lineRule="auto"/>
              <w:rPr>
                <w:color w:val="auto"/>
              </w:rPr>
            </w:pPr>
            <w:r w:rsidRPr="00032304">
              <w:rPr>
                <w:color w:val="auto"/>
              </w:rPr>
              <w:t>Register your event.</w:t>
            </w:r>
          </w:p>
        </w:tc>
        <w:tc>
          <w:tcPr>
            <w:tcW w:w="8275" w:type="dxa"/>
          </w:tcPr>
          <w:p w:rsidR="00581ACF" w:rsidP="00032304" w:rsidRDefault="00206E5B" w14:paraId="305937BD" w14:textId="5B0B32FE">
            <w:pPr>
              <w:pStyle w:val="ADPiBodyCopy"/>
              <w:numPr>
                <w:ilvl w:val="0"/>
                <w:numId w:val="14"/>
              </w:numPr>
              <w:spacing w:line="240" w:lineRule="auto"/>
              <w:rPr>
                <w:color w:val="auto"/>
              </w:rPr>
            </w:pPr>
            <w:r w:rsidRPr="00032304">
              <w:rPr>
                <w:color w:val="auto"/>
              </w:rPr>
              <w:t xml:space="preserve">Registration is </w:t>
            </w:r>
            <w:r w:rsidRPr="00032304" w:rsidR="00032304">
              <w:rPr>
                <w:color w:val="auto"/>
              </w:rPr>
              <w:t>essential</w:t>
            </w:r>
            <w:r w:rsidR="00892A49">
              <w:rPr>
                <w:color w:val="auto"/>
              </w:rPr>
              <w:t>—it helps sisters find events near them, prevents overlapping or conflicting activities, and provides useful information for event organizers.</w:t>
            </w:r>
          </w:p>
          <w:p w:rsidR="005B77E1" w:rsidP="00032304" w:rsidRDefault="005B77E1" w14:paraId="359BC823" w14:textId="77777777">
            <w:pPr>
              <w:pStyle w:val="ADPiBodyCopy"/>
              <w:numPr>
                <w:ilvl w:val="0"/>
                <w:numId w:val="14"/>
              </w:numPr>
              <w:spacing w:line="240" w:lineRule="auto"/>
              <w:rPr>
                <w:color w:val="auto"/>
              </w:rPr>
            </w:pPr>
            <w:r>
              <w:rPr>
                <w:color w:val="auto"/>
              </w:rPr>
              <w:t xml:space="preserve">Registration occurs each fall on Pride Online. </w:t>
            </w:r>
            <w:r w:rsidR="00461EE3">
              <w:rPr>
                <w:color w:val="auto"/>
              </w:rPr>
              <w:t xml:space="preserve">To properly register, the following is needed: (1) Event name, (2) Short event description, (3) Local information, (4) Date and time, (5) Maximum number of participants allowed (if applicable), and (5) Virtual event link (if applicable). </w:t>
            </w:r>
          </w:p>
          <w:p w:rsidRPr="00674492" w:rsidR="00A46C2B" w:rsidP="00674492" w:rsidRDefault="00D174B7" w14:paraId="69259874" w14:textId="72958FF4">
            <w:pPr>
              <w:pStyle w:val="ADPiBodyCopy"/>
              <w:numPr>
                <w:ilvl w:val="0"/>
                <w:numId w:val="14"/>
              </w:numPr>
              <w:spacing w:line="240" w:lineRule="auto"/>
              <w:rPr>
                <w:color w:val="auto"/>
              </w:rPr>
            </w:pPr>
            <w:r>
              <w:rPr>
                <w:color w:val="auto"/>
              </w:rPr>
              <w:t xml:space="preserve">Once </w:t>
            </w:r>
            <w:r w:rsidR="00674492">
              <w:rPr>
                <w:color w:val="auto"/>
              </w:rPr>
              <w:t>event registration opens to all members, organizers should share the link widely so other sisters can officially sign up.</w:t>
            </w:r>
          </w:p>
        </w:tc>
      </w:tr>
      <w:tr w:rsidR="00D174B7" w:rsidTr="0007792D" w14:paraId="7CCDFF17" w14:textId="77777777">
        <w:tc>
          <w:tcPr>
            <w:tcW w:w="614" w:type="dxa"/>
          </w:tcPr>
          <w:p w:rsidRPr="00032304" w:rsidR="00D174B7" w:rsidP="00032304" w:rsidRDefault="00D174B7" w14:paraId="57FA5B4A" w14:textId="05C01197">
            <w:pPr>
              <w:pStyle w:val="ADPiBodyCopy"/>
              <w:spacing w:line="240" w:lineRule="auto"/>
              <w:rPr>
                <w:color w:val="auto"/>
              </w:rPr>
            </w:pPr>
            <w:r>
              <w:rPr>
                <w:color w:val="auto"/>
              </w:rPr>
              <w:t>3</w:t>
            </w:r>
          </w:p>
        </w:tc>
        <w:tc>
          <w:tcPr>
            <w:tcW w:w="1181" w:type="dxa"/>
          </w:tcPr>
          <w:p w:rsidRPr="00032304" w:rsidR="00D174B7" w:rsidP="00032304" w:rsidRDefault="00D174B7" w14:paraId="3A8CF994" w14:textId="3D3BDD64">
            <w:pPr>
              <w:pStyle w:val="ADPiBodyCopy"/>
              <w:spacing w:line="240" w:lineRule="auto"/>
              <w:rPr>
                <w:color w:val="auto"/>
              </w:rPr>
            </w:pPr>
            <w:r>
              <w:rPr>
                <w:color w:val="auto"/>
              </w:rPr>
              <w:t>Spread the word about the event.</w:t>
            </w:r>
          </w:p>
        </w:tc>
        <w:tc>
          <w:tcPr>
            <w:tcW w:w="8275" w:type="dxa"/>
          </w:tcPr>
          <w:p w:rsidR="00D174B7" w:rsidP="00032304" w:rsidRDefault="00D174B7" w14:paraId="7ACDF96F" w14:textId="3B360610">
            <w:pPr>
              <w:pStyle w:val="ADPiBodyCopy"/>
              <w:numPr>
                <w:ilvl w:val="0"/>
                <w:numId w:val="14"/>
              </w:numPr>
              <w:spacing w:line="240" w:lineRule="auto"/>
              <w:rPr>
                <w:color w:val="auto"/>
              </w:rPr>
            </w:pPr>
            <w:r>
              <w:rPr>
                <w:color w:val="auto"/>
              </w:rPr>
              <w:t>Promote your event a</w:t>
            </w:r>
            <w:r w:rsidR="00674492">
              <w:rPr>
                <w:color w:val="auto"/>
              </w:rPr>
              <w:t xml:space="preserve">cross as many channels as possible to encourage participation. </w:t>
            </w:r>
          </w:p>
          <w:p w:rsidR="00D174B7" w:rsidP="00032304" w:rsidRDefault="00D174B7" w14:paraId="5BCBB0C9" w14:textId="514A30AC">
            <w:pPr>
              <w:pStyle w:val="ADPiBodyCopy"/>
              <w:numPr>
                <w:ilvl w:val="0"/>
                <w:numId w:val="14"/>
              </w:numPr>
              <w:spacing w:line="240" w:lineRule="auto"/>
              <w:rPr>
                <w:color w:val="auto"/>
              </w:rPr>
            </w:pPr>
            <w:r>
              <w:rPr>
                <w:color w:val="auto"/>
              </w:rPr>
              <w:t xml:space="preserve">Ideas </w:t>
            </w:r>
            <w:r w:rsidR="00674492">
              <w:rPr>
                <w:color w:val="auto"/>
              </w:rPr>
              <w:t>for</w:t>
            </w:r>
            <w:r>
              <w:rPr>
                <w:color w:val="auto"/>
              </w:rPr>
              <w:t xml:space="preserve"> promotion</w:t>
            </w:r>
            <w:r w:rsidR="00714E99">
              <w:rPr>
                <w:color w:val="auto"/>
              </w:rPr>
              <w:t>s include:</w:t>
            </w:r>
          </w:p>
          <w:p w:rsidRPr="00713EA2" w:rsidR="00714E99" w:rsidP="00714E99" w:rsidRDefault="00714E99" w14:paraId="727A7856" w14:textId="77777777">
            <w:pPr>
              <w:pStyle w:val="ADPiBodyCopy"/>
              <w:numPr>
                <w:ilvl w:val="1"/>
                <w:numId w:val="14"/>
              </w:numPr>
              <w:spacing w:line="240" w:lineRule="auto"/>
              <w:rPr>
                <w:rFonts w:ascii="Century Gothic" w:hAnsi="Century Gothic" w:cstheme="majorHAnsi"/>
                <w:color w:val="002060"/>
                <w:sz w:val="18"/>
                <w:szCs w:val="18"/>
              </w:rPr>
            </w:pPr>
            <w:r w:rsidRPr="00713EA2">
              <w:rPr>
                <w:rFonts w:ascii="Century Gothic" w:hAnsi="Century Gothic" w:cstheme="majorHAnsi"/>
                <w:color w:val="002060"/>
                <w:sz w:val="18"/>
                <w:szCs w:val="18"/>
              </w:rPr>
              <w:t>Post on association/chapter social media channels.</w:t>
            </w:r>
          </w:p>
          <w:p w:rsidRPr="00713EA2" w:rsidR="00714E99" w:rsidP="00714E99" w:rsidRDefault="00714E99" w14:paraId="2FF4F461" w14:textId="77777777">
            <w:pPr>
              <w:pStyle w:val="ADPiBodyCopy"/>
              <w:numPr>
                <w:ilvl w:val="1"/>
                <w:numId w:val="14"/>
              </w:numPr>
              <w:spacing w:line="240" w:lineRule="auto"/>
              <w:rPr>
                <w:rFonts w:ascii="Century Gothic" w:hAnsi="Century Gothic" w:cstheme="majorHAnsi"/>
                <w:color w:val="002060"/>
                <w:sz w:val="18"/>
                <w:szCs w:val="18"/>
              </w:rPr>
            </w:pPr>
            <w:r w:rsidRPr="00713EA2">
              <w:rPr>
                <w:rFonts w:ascii="Century Gothic" w:hAnsi="Century Gothic" w:cstheme="majorHAnsi"/>
                <w:color w:val="002060"/>
                <w:sz w:val="18"/>
                <w:szCs w:val="18"/>
              </w:rPr>
              <w:t>Use the hashtag whenever possible #ADPiWeekofService.</w:t>
            </w:r>
          </w:p>
          <w:p w:rsidR="00714E99" w:rsidP="00714E99" w:rsidRDefault="00714E99" w14:paraId="4F8DB372" w14:textId="0D43D3ED">
            <w:pPr>
              <w:pStyle w:val="ADPiBodyCopy"/>
              <w:numPr>
                <w:ilvl w:val="1"/>
                <w:numId w:val="14"/>
              </w:numPr>
              <w:spacing w:line="240" w:lineRule="auto"/>
              <w:rPr>
                <w:rFonts w:ascii="Century Gothic" w:hAnsi="Century Gothic" w:cstheme="majorHAnsi"/>
                <w:color w:val="002060"/>
                <w:sz w:val="18"/>
                <w:szCs w:val="18"/>
              </w:rPr>
            </w:pPr>
            <w:r w:rsidRPr="00713EA2">
              <w:rPr>
                <w:rFonts w:ascii="Century Gothic" w:hAnsi="Century Gothic" w:cstheme="majorHAnsi"/>
                <w:color w:val="002060"/>
                <w:sz w:val="18"/>
                <w:szCs w:val="18"/>
              </w:rPr>
              <w:t>Add even</w:t>
            </w:r>
            <w:r w:rsidR="00DA3EE3">
              <w:rPr>
                <w:rFonts w:ascii="Century Gothic" w:hAnsi="Century Gothic" w:cstheme="majorHAnsi"/>
                <w:color w:val="002060"/>
                <w:sz w:val="18"/>
                <w:szCs w:val="18"/>
              </w:rPr>
              <w:t xml:space="preserve">t </w:t>
            </w:r>
            <w:r w:rsidRPr="00713EA2">
              <w:rPr>
                <w:rFonts w:ascii="Century Gothic" w:hAnsi="Century Gothic" w:cstheme="majorHAnsi"/>
                <w:color w:val="002060"/>
                <w:sz w:val="18"/>
                <w:szCs w:val="18"/>
              </w:rPr>
              <w:t>t</w:t>
            </w:r>
            <w:r w:rsidR="00DA3EE3">
              <w:rPr>
                <w:rFonts w:ascii="Century Gothic" w:hAnsi="Century Gothic" w:cstheme="majorHAnsi"/>
                <w:color w:val="002060"/>
                <w:sz w:val="18"/>
                <w:szCs w:val="18"/>
              </w:rPr>
              <w:t>o</w:t>
            </w:r>
            <w:r w:rsidRPr="00713EA2">
              <w:rPr>
                <w:rFonts w:ascii="Century Gothic" w:hAnsi="Century Gothic" w:cstheme="majorHAnsi"/>
                <w:color w:val="002060"/>
                <w:sz w:val="18"/>
                <w:szCs w:val="18"/>
              </w:rPr>
              <w:t xml:space="preserve"> the Pride Online calendar.</w:t>
            </w:r>
          </w:p>
          <w:p w:rsidR="00FB6E77" w:rsidP="00FB6E77" w:rsidRDefault="00FB6E77" w14:paraId="0D122800" w14:textId="4C9B7748">
            <w:pPr>
              <w:pStyle w:val="ADPiBodyCopy"/>
              <w:numPr>
                <w:ilvl w:val="2"/>
                <w:numId w:val="14"/>
              </w:numPr>
              <w:spacing w:line="240" w:lineRule="auto"/>
              <w:rPr>
                <w:rFonts w:ascii="Century Gothic" w:hAnsi="Century Gothic" w:cstheme="majorHAnsi"/>
                <w:color w:val="002060"/>
                <w:sz w:val="18"/>
                <w:szCs w:val="18"/>
              </w:rPr>
            </w:pPr>
            <w:r>
              <w:rPr>
                <w:rFonts w:ascii="Century Gothic" w:hAnsi="Century Gothic" w:cstheme="majorHAnsi"/>
                <w:color w:val="002060"/>
                <w:sz w:val="18"/>
                <w:szCs w:val="18"/>
              </w:rPr>
              <w:t>Log-in to Pride Online.</w:t>
            </w:r>
          </w:p>
          <w:p w:rsidR="00FB6E77" w:rsidP="00FB6E77" w:rsidRDefault="00FB6E77" w14:paraId="2BE682CD" w14:textId="4E7032C6">
            <w:pPr>
              <w:pStyle w:val="ADPiBodyCopy"/>
              <w:numPr>
                <w:ilvl w:val="2"/>
                <w:numId w:val="14"/>
              </w:numPr>
              <w:spacing w:line="240" w:lineRule="auto"/>
              <w:rPr>
                <w:rFonts w:ascii="Century Gothic" w:hAnsi="Century Gothic" w:cstheme="majorHAnsi"/>
                <w:color w:val="002060"/>
                <w:sz w:val="18"/>
                <w:szCs w:val="18"/>
              </w:rPr>
            </w:pPr>
            <w:r>
              <w:rPr>
                <w:rFonts w:ascii="Century Gothic" w:hAnsi="Century Gothic" w:cstheme="majorHAnsi"/>
                <w:color w:val="002060"/>
                <w:sz w:val="18"/>
                <w:szCs w:val="18"/>
              </w:rPr>
              <w:t>Click on the CALENDAR tab.</w:t>
            </w:r>
          </w:p>
          <w:p w:rsidRPr="00713EA2" w:rsidR="00FB6E77" w:rsidP="00FB6E77" w:rsidRDefault="00FB6E77" w14:paraId="01CF1094" w14:textId="269073F3">
            <w:pPr>
              <w:pStyle w:val="ADPiBodyCopy"/>
              <w:numPr>
                <w:ilvl w:val="2"/>
                <w:numId w:val="14"/>
              </w:numPr>
              <w:spacing w:line="240" w:lineRule="auto"/>
              <w:rPr>
                <w:rFonts w:ascii="Century Gothic" w:hAnsi="Century Gothic" w:cstheme="majorHAnsi"/>
                <w:color w:val="002060"/>
                <w:sz w:val="18"/>
                <w:szCs w:val="18"/>
              </w:rPr>
            </w:pPr>
            <w:r>
              <w:rPr>
                <w:rFonts w:ascii="Century Gothic" w:hAnsi="Century Gothic" w:cstheme="majorHAnsi"/>
                <w:color w:val="002060"/>
                <w:sz w:val="18"/>
                <w:szCs w:val="18"/>
              </w:rPr>
              <w:t>Use SUBMIT AN EVENT.</w:t>
            </w:r>
          </w:p>
          <w:p w:rsidRPr="00032304" w:rsidR="00714E99" w:rsidP="00714E99" w:rsidRDefault="00714E99" w14:paraId="4D4F787C" w14:textId="5CF51B5B">
            <w:pPr>
              <w:pStyle w:val="ADPiBodyCopy"/>
              <w:numPr>
                <w:ilvl w:val="1"/>
                <w:numId w:val="14"/>
              </w:numPr>
              <w:spacing w:line="240" w:lineRule="auto"/>
              <w:rPr>
                <w:color w:val="auto"/>
              </w:rPr>
            </w:pPr>
            <w:r w:rsidRPr="00713EA2">
              <w:rPr>
                <w:rFonts w:ascii="Century Gothic" w:hAnsi="Century Gothic" w:cstheme="majorHAnsi"/>
                <w:color w:val="002060"/>
                <w:sz w:val="18"/>
                <w:szCs w:val="18"/>
              </w:rPr>
              <w:t>Request a list of local alumnae and send personal emails to them, advertising the event.</w:t>
            </w:r>
          </w:p>
        </w:tc>
      </w:tr>
      <w:tr w:rsidR="00C420AF" w:rsidTr="0007792D" w14:paraId="77237680" w14:textId="77777777">
        <w:tc>
          <w:tcPr>
            <w:tcW w:w="614" w:type="dxa"/>
          </w:tcPr>
          <w:p w:rsidR="00C420AF" w:rsidP="00032304" w:rsidRDefault="00C420AF" w14:paraId="1445E897" w14:textId="26860177">
            <w:pPr>
              <w:pStyle w:val="ADPiBodyCopy"/>
              <w:spacing w:line="240" w:lineRule="auto"/>
              <w:rPr>
                <w:color w:val="auto"/>
              </w:rPr>
            </w:pPr>
            <w:r>
              <w:rPr>
                <w:color w:val="auto"/>
              </w:rPr>
              <w:t>4</w:t>
            </w:r>
          </w:p>
        </w:tc>
        <w:tc>
          <w:tcPr>
            <w:tcW w:w="1181" w:type="dxa"/>
          </w:tcPr>
          <w:p w:rsidR="00C420AF" w:rsidP="00032304" w:rsidRDefault="00C420AF" w14:paraId="58F89C68" w14:textId="067F1F05">
            <w:pPr>
              <w:pStyle w:val="ADPiBodyCopy"/>
              <w:spacing w:line="240" w:lineRule="auto"/>
              <w:rPr>
                <w:color w:val="auto"/>
              </w:rPr>
            </w:pPr>
            <w:r>
              <w:rPr>
                <w:color w:val="auto"/>
              </w:rPr>
              <w:t xml:space="preserve">Prepare </w:t>
            </w:r>
            <w:r w:rsidR="003D5A3B">
              <w:rPr>
                <w:color w:val="auto"/>
              </w:rPr>
              <w:t>for the event.</w:t>
            </w:r>
          </w:p>
        </w:tc>
        <w:tc>
          <w:tcPr>
            <w:tcW w:w="8275" w:type="dxa"/>
          </w:tcPr>
          <w:p w:rsidR="003D5A3B" w:rsidP="003D5A3B" w:rsidRDefault="003D5A3B" w14:paraId="450B8D83" w14:textId="087887EA">
            <w:pPr>
              <w:pStyle w:val="ADPiBodyCopy"/>
              <w:numPr>
                <w:ilvl w:val="0"/>
                <w:numId w:val="14"/>
              </w:numPr>
              <w:spacing w:line="240" w:lineRule="auto"/>
              <w:rPr>
                <w:rFonts w:ascii="Calibri" w:hAnsi="Calibri" w:cs="Calibri"/>
                <w:color w:val="auto"/>
              </w:rPr>
            </w:pPr>
            <w:r w:rsidRPr="003D5A3B">
              <w:rPr>
                <w:rFonts w:ascii="Calibri" w:hAnsi="Calibri" w:cs="Calibri"/>
                <w:color w:val="auto"/>
              </w:rPr>
              <w:t>Send a welcome/informational email to all registrants with specific event logistics at least one week prior to the event.</w:t>
            </w:r>
            <w:r w:rsidR="00F06D9C">
              <w:rPr>
                <w:rFonts w:ascii="Calibri" w:hAnsi="Calibri" w:cs="Calibri"/>
                <w:color w:val="auto"/>
              </w:rPr>
              <w:t xml:space="preserve"> Make sure to include what to expect, times, locations (map, parking instructions, etc.), what to wear (ADPi letters if possible), food options (if appliable), etc.</w:t>
            </w:r>
          </w:p>
          <w:p w:rsidRPr="003D5A3B" w:rsidR="0028365F" w:rsidP="003D5A3B" w:rsidRDefault="0028365F" w14:paraId="7F7134D6" w14:textId="03686986">
            <w:pPr>
              <w:pStyle w:val="ADPiBodyCopy"/>
              <w:numPr>
                <w:ilvl w:val="0"/>
                <w:numId w:val="14"/>
              </w:numPr>
              <w:spacing w:line="240" w:lineRule="auto"/>
              <w:rPr>
                <w:rFonts w:ascii="Calibri" w:hAnsi="Calibri" w:cs="Calibri"/>
                <w:color w:val="auto"/>
              </w:rPr>
            </w:pPr>
            <w:r>
              <w:rPr>
                <w:rFonts w:ascii="Calibri" w:hAnsi="Calibri" w:cs="Calibri"/>
                <w:color w:val="auto"/>
              </w:rPr>
              <w:t>Post your event on your alumnae association or chapter’s social media to encourage registrations and support of your event. Make sure to link the registration site with the post.</w:t>
            </w:r>
          </w:p>
          <w:p w:rsidR="003D5A3B" w:rsidP="003D5A3B" w:rsidRDefault="003D5A3B" w14:paraId="2D35AAC8" w14:textId="77777777">
            <w:pPr>
              <w:pStyle w:val="ADPiBodyCopy"/>
              <w:numPr>
                <w:ilvl w:val="0"/>
                <w:numId w:val="14"/>
              </w:numPr>
              <w:spacing w:line="240" w:lineRule="auto"/>
              <w:rPr>
                <w:rFonts w:ascii="Calibri" w:hAnsi="Calibri" w:cs="Calibri"/>
                <w:color w:val="auto"/>
              </w:rPr>
            </w:pPr>
            <w:r w:rsidRPr="003D5A3B">
              <w:rPr>
                <w:rFonts w:ascii="Calibri" w:hAnsi="Calibri" w:cs="Calibri"/>
                <w:color w:val="auto"/>
              </w:rPr>
              <w:t>Prepare all materials needed (kits, supplies, collection bins, etc.).</w:t>
            </w:r>
          </w:p>
          <w:p w:rsidRPr="003D5A3B" w:rsidR="00F06D9C" w:rsidP="003D5A3B" w:rsidRDefault="00F06D9C" w14:paraId="6BC511E6" w14:textId="23C606D6">
            <w:pPr>
              <w:pStyle w:val="ADPiBodyCopy"/>
              <w:numPr>
                <w:ilvl w:val="0"/>
                <w:numId w:val="14"/>
              </w:numPr>
              <w:spacing w:line="240" w:lineRule="auto"/>
              <w:rPr>
                <w:rFonts w:ascii="Calibri" w:hAnsi="Calibri" w:cs="Calibri"/>
                <w:color w:val="auto"/>
              </w:rPr>
            </w:pPr>
            <w:r>
              <w:rPr>
                <w:rFonts w:ascii="Calibri" w:hAnsi="Calibri" w:cs="Calibri"/>
                <w:color w:val="auto"/>
              </w:rPr>
              <w:t>Create and order personal event swag—water bottles, lanyards, buttons, stickers, etc.</w:t>
            </w:r>
          </w:p>
          <w:p w:rsidRPr="003D5A3B" w:rsidR="003D5A3B" w:rsidP="003D5A3B" w:rsidRDefault="003D5A3B" w14:paraId="17787EBB" w14:textId="77777777">
            <w:pPr>
              <w:pStyle w:val="ADPiBodyCopy"/>
              <w:numPr>
                <w:ilvl w:val="0"/>
                <w:numId w:val="14"/>
              </w:numPr>
              <w:spacing w:line="240" w:lineRule="auto"/>
              <w:rPr>
                <w:rFonts w:ascii="Calibri" w:hAnsi="Calibri" w:cs="Calibri"/>
                <w:color w:val="auto"/>
              </w:rPr>
            </w:pPr>
            <w:r w:rsidRPr="003D5A3B">
              <w:rPr>
                <w:rFonts w:ascii="Calibri" w:hAnsi="Calibri" w:cs="Calibri"/>
                <w:color w:val="auto"/>
              </w:rPr>
              <w:t>Print a flyer with your association’s upcoming events to give to attendees (especially those who are not already members of your association).</w:t>
            </w:r>
          </w:p>
          <w:p w:rsidRPr="003D5A3B" w:rsidR="003D5A3B" w:rsidP="003D5A3B" w:rsidRDefault="003D5A3B" w14:paraId="3F87B404" w14:textId="1F05BB2B">
            <w:pPr>
              <w:pStyle w:val="ADPiBodyCopy"/>
              <w:numPr>
                <w:ilvl w:val="0"/>
                <w:numId w:val="14"/>
              </w:numPr>
              <w:spacing w:line="240" w:lineRule="auto"/>
              <w:rPr>
                <w:rFonts w:ascii="Calibri" w:hAnsi="Calibri" w:cs="Calibri"/>
                <w:color w:val="auto"/>
              </w:rPr>
            </w:pPr>
            <w:r w:rsidRPr="003D5A3B">
              <w:rPr>
                <w:rFonts w:ascii="Calibri" w:hAnsi="Calibri" w:cs="Calibri"/>
                <w:color w:val="auto"/>
              </w:rPr>
              <w:lastRenderedPageBreak/>
              <w:t xml:space="preserve">Have nametags </w:t>
            </w:r>
            <w:r w:rsidRPr="003D5A3B" w:rsidR="00FE5C9D">
              <w:rPr>
                <w:rFonts w:ascii="Calibri" w:hAnsi="Calibri" w:cs="Calibri"/>
                <w:color w:val="auto"/>
              </w:rPr>
              <w:t>available</w:t>
            </w:r>
            <w:r w:rsidR="00FE5C9D">
              <w:rPr>
                <w:rFonts w:ascii="Calibri" w:hAnsi="Calibri" w:cs="Calibri"/>
                <w:color w:val="auto"/>
              </w:rPr>
              <w:t>.</w:t>
            </w:r>
          </w:p>
          <w:p w:rsidRPr="00FC0746" w:rsidR="00FC0746" w:rsidP="00FC0746" w:rsidRDefault="003D5A3B" w14:paraId="6E88E74F" w14:textId="61AF9D75">
            <w:pPr>
              <w:pStyle w:val="ADPiBodyCopy"/>
              <w:numPr>
                <w:ilvl w:val="0"/>
                <w:numId w:val="14"/>
              </w:numPr>
              <w:spacing w:line="240" w:lineRule="auto"/>
              <w:rPr>
                <w:rFonts w:ascii="Century Gothic" w:hAnsi="Century Gothic"/>
                <w:color w:val="002060"/>
                <w:sz w:val="18"/>
                <w:szCs w:val="18"/>
              </w:rPr>
            </w:pPr>
            <w:r w:rsidRPr="003D5A3B">
              <w:rPr>
                <w:rFonts w:ascii="Calibri" w:hAnsi="Calibri" w:cs="Calibri"/>
                <w:color w:val="auto"/>
              </w:rPr>
              <w:t>Ask someone ahead of time to take photos and upload videos on Instagram stories as the event takes place</w:t>
            </w:r>
            <w:r w:rsidR="00FC0746">
              <w:rPr>
                <w:rFonts w:ascii="Calibri" w:hAnsi="Calibri" w:cs="Calibri"/>
                <w:color w:val="auto"/>
              </w:rPr>
              <w:t>.</w:t>
            </w:r>
          </w:p>
          <w:p w:rsidRPr="00404FBF" w:rsidR="00404FBF" w:rsidP="00FC0746" w:rsidRDefault="00FC0746" w14:paraId="0E5EF0BE" w14:textId="77777777">
            <w:pPr>
              <w:pStyle w:val="ADPiBodyCopy"/>
              <w:numPr>
                <w:ilvl w:val="0"/>
                <w:numId w:val="14"/>
              </w:numPr>
              <w:spacing w:line="240" w:lineRule="auto"/>
              <w:rPr>
                <w:rFonts w:ascii="Calibri" w:hAnsi="Calibri" w:cs="Calibri"/>
                <w:color w:val="auto"/>
                <w:sz w:val="18"/>
                <w:szCs w:val="18"/>
              </w:rPr>
            </w:pPr>
            <w:r w:rsidRPr="00404FBF">
              <w:rPr>
                <w:rFonts w:ascii="Calibri" w:hAnsi="Calibri" w:cs="Calibri"/>
                <w:color w:val="auto"/>
              </w:rPr>
              <w:t xml:space="preserve">Encourage alumnae and collegians to sign-up ahead of time for the event through Pride Online. </w:t>
            </w:r>
          </w:p>
          <w:p w:rsidRPr="00404FBF" w:rsidR="00FC0746" w:rsidP="00404FBF" w:rsidRDefault="00FC0746" w14:paraId="79ADC4C2" w14:textId="163F1D97">
            <w:pPr>
              <w:pStyle w:val="ADPiBodyCopy"/>
              <w:numPr>
                <w:ilvl w:val="1"/>
                <w:numId w:val="14"/>
              </w:numPr>
              <w:spacing w:line="240" w:lineRule="auto"/>
              <w:rPr>
                <w:rFonts w:ascii="Century Gothic" w:hAnsi="Century Gothic"/>
                <w:color w:val="002060"/>
                <w:sz w:val="18"/>
                <w:szCs w:val="18"/>
              </w:rPr>
            </w:pPr>
            <w:r w:rsidRPr="00404FBF">
              <w:rPr>
                <w:rFonts w:ascii="Century Gothic" w:hAnsi="Century Gothic"/>
                <w:color w:val="002060"/>
                <w:sz w:val="18"/>
                <w:szCs w:val="18"/>
              </w:rPr>
              <w:t xml:space="preserve">If easier, you can offer an alternative way for registration (such as a Google form or SignUpGenius). </w:t>
            </w:r>
          </w:p>
          <w:p w:rsidRPr="00404FBF" w:rsidR="00EB0BC7" w:rsidP="00EB0BC7" w:rsidRDefault="00404FBF" w14:paraId="54951A6C" w14:textId="01AA59DF">
            <w:pPr>
              <w:pStyle w:val="ADPiBodyCopy"/>
              <w:numPr>
                <w:ilvl w:val="1"/>
                <w:numId w:val="14"/>
              </w:numPr>
              <w:spacing w:line="240" w:lineRule="auto"/>
              <w:rPr>
                <w:rFonts w:ascii="Century Gothic" w:hAnsi="Century Gothic"/>
                <w:color w:val="002060"/>
                <w:sz w:val="18"/>
                <w:szCs w:val="18"/>
              </w:rPr>
            </w:pPr>
            <w:r w:rsidRPr="00404FBF">
              <w:rPr>
                <w:rFonts w:ascii="Century Gothic" w:hAnsi="Century Gothic"/>
                <w:color w:val="002060"/>
                <w:sz w:val="18"/>
                <w:szCs w:val="18"/>
              </w:rPr>
              <w:t>If you go this route, be prepared to manually enter participants on the back end in Pride Online as a result to have accurate event reporting.</w:t>
            </w:r>
            <w:r w:rsidRPr="00404FBF" w:rsidR="00EB0BC7">
              <w:rPr>
                <w:color w:val="002060"/>
              </w:rPr>
              <w:t xml:space="preserve"> </w:t>
            </w:r>
          </w:p>
        </w:tc>
      </w:tr>
      <w:tr w:rsidR="00714E99" w:rsidTr="0007792D" w14:paraId="453E5DE6" w14:textId="77777777">
        <w:tc>
          <w:tcPr>
            <w:tcW w:w="614" w:type="dxa"/>
          </w:tcPr>
          <w:p w:rsidR="00714E99" w:rsidP="00032304" w:rsidRDefault="00714E99" w14:paraId="2B0B3D22" w14:textId="04A50B7D">
            <w:pPr>
              <w:pStyle w:val="ADPiBodyCopy"/>
              <w:spacing w:line="240" w:lineRule="auto"/>
              <w:rPr>
                <w:color w:val="auto"/>
              </w:rPr>
            </w:pPr>
            <w:r>
              <w:rPr>
                <w:color w:val="auto"/>
              </w:rPr>
              <w:lastRenderedPageBreak/>
              <w:t>4</w:t>
            </w:r>
          </w:p>
        </w:tc>
        <w:tc>
          <w:tcPr>
            <w:tcW w:w="1181" w:type="dxa"/>
          </w:tcPr>
          <w:p w:rsidR="00714E99" w:rsidP="00032304" w:rsidRDefault="00714E99" w14:paraId="69350383" w14:textId="6FDD37CA">
            <w:pPr>
              <w:pStyle w:val="ADPiBodyCopy"/>
              <w:spacing w:line="240" w:lineRule="auto"/>
              <w:rPr>
                <w:color w:val="auto"/>
              </w:rPr>
            </w:pPr>
            <w:r>
              <w:rPr>
                <w:color w:val="auto"/>
              </w:rPr>
              <w:t>Host event.</w:t>
            </w:r>
          </w:p>
        </w:tc>
        <w:tc>
          <w:tcPr>
            <w:tcW w:w="8275" w:type="dxa"/>
          </w:tcPr>
          <w:p w:rsidR="00714E99" w:rsidP="00032304" w:rsidRDefault="006E2697" w14:paraId="35887DE5" w14:textId="2435A2F4">
            <w:pPr>
              <w:pStyle w:val="ADPiBodyCopy"/>
              <w:numPr>
                <w:ilvl w:val="0"/>
                <w:numId w:val="14"/>
              </w:numPr>
              <w:spacing w:line="240" w:lineRule="auto"/>
              <w:rPr>
                <w:color w:val="auto"/>
              </w:rPr>
            </w:pPr>
            <w:r>
              <w:rPr>
                <w:color w:val="auto"/>
              </w:rPr>
              <w:t>For in-person events:</w:t>
            </w:r>
          </w:p>
          <w:p w:rsidR="00404FBF" w:rsidP="0021070D" w:rsidRDefault="00404FBF" w14:paraId="4863E138" w14:textId="76F69737">
            <w:pPr>
              <w:pStyle w:val="ADPiBodyCopy"/>
              <w:numPr>
                <w:ilvl w:val="1"/>
                <w:numId w:val="14"/>
              </w:numPr>
              <w:spacing w:line="240" w:lineRule="auto"/>
              <w:rPr>
                <w:rFonts w:ascii="Century Gothic" w:hAnsi="Century Gothic"/>
                <w:color w:val="002060"/>
                <w:sz w:val="18"/>
                <w:szCs w:val="18"/>
              </w:rPr>
            </w:pPr>
            <w:r>
              <w:rPr>
                <w:rFonts w:ascii="Century Gothic" w:hAnsi="Century Gothic"/>
                <w:color w:val="002060"/>
                <w:sz w:val="18"/>
                <w:szCs w:val="18"/>
              </w:rPr>
              <w:t>Have a point person to oversee the event.</w:t>
            </w:r>
          </w:p>
          <w:p w:rsidRPr="00713EA2" w:rsidR="0021070D" w:rsidP="0021070D" w:rsidRDefault="0021070D" w14:paraId="0C41FA5B" w14:textId="6236247B">
            <w:pPr>
              <w:pStyle w:val="ADPiBodyCopy"/>
              <w:numPr>
                <w:ilvl w:val="1"/>
                <w:numId w:val="14"/>
              </w:numPr>
              <w:spacing w:line="240" w:lineRule="auto"/>
              <w:rPr>
                <w:rFonts w:ascii="Century Gothic" w:hAnsi="Century Gothic"/>
                <w:color w:val="002060"/>
                <w:sz w:val="18"/>
                <w:szCs w:val="18"/>
              </w:rPr>
            </w:pPr>
            <w:r w:rsidRPr="00713EA2">
              <w:rPr>
                <w:rFonts w:ascii="Century Gothic" w:hAnsi="Century Gothic"/>
                <w:color w:val="002060"/>
                <w:sz w:val="18"/>
                <w:szCs w:val="18"/>
              </w:rPr>
              <w:t>Be flexible</w:t>
            </w:r>
            <w:r w:rsidR="00404FBF">
              <w:rPr>
                <w:rFonts w:ascii="Century Gothic" w:hAnsi="Century Gothic"/>
                <w:color w:val="002060"/>
                <w:sz w:val="18"/>
                <w:szCs w:val="18"/>
              </w:rPr>
              <w:t xml:space="preserve"> and as accommodating as possible with changing circumstances</w:t>
            </w:r>
            <w:r w:rsidRPr="00713EA2">
              <w:rPr>
                <w:rFonts w:ascii="Century Gothic" w:hAnsi="Century Gothic"/>
                <w:color w:val="002060"/>
                <w:sz w:val="18"/>
                <w:szCs w:val="18"/>
              </w:rPr>
              <w:t>.</w:t>
            </w:r>
          </w:p>
          <w:p w:rsidRPr="00713EA2" w:rsidR="0021070D" w:rsidP="0021070D" w:rsidRDefault="0021070D" w14:paraId="7E0D2D2A" w14:textId="766A9C33">
            <w:pPr>
              <w:pStyle w:val="ADPiBodyCopy"/>
              <w:numPr>
                <w:ilvl w:val="1"/>
                <w:numId w:val="14"/>
              </w:numPr>
              <w:spacing w:line="240" w:lineRule="auto"/>
              <w:rPr>
                <w:rFonts w:ascii="Century Gothic" w:hAnsi="Century Gothic"/>
                <w:color w:val="002060"/>
                <w:sz w:val="18"/>
                <w:szCs w:val="18"/>
              </w:rPr>
            </w:pPr>
            <w:r w:rsidRPr="00713EA2">
              <w:rPr>
                <w:rFonts w:ascii="Century Gothic" w:hAnsi="Century Gothic"/>
                <w:color w:val="002060"/>
                <w:sz w:val="18"/>
                <w:szCs w:val="18"/>
              </w:rPr>
              <w:t>Take lots of photo.</w:t>
            </w:r>
          </w:p>
          <w:p w:rsidRPr="00713EA2" w:rsidR="0021070D" w:rsidP="0021070D" w:rsidRDefault="0021070D" w14:paraId="156521BC" w14:textId="0119B851">
            <w:pPr>
              <w:pStyle w:val="ADPiBodyCopy"/>
              <w:numPr>
                <w:ilvl w:val="1"/>
                <w:numId w:val="14"/>
              </w:numPr>
              <w:spacing w:line="240" w:lineRule="auto"/>
              <w:rPr>
                <w:rFonts w:ascii="Century Gothic" w:hAnsi="Century Gothic"/>
                <w:color w:val="002060"/>
                <w:sz w:val="18"/>
                <w:szCs w:val="18"/>
              </w:rPr>
            </w:pPr>
            <w:r w:rsidRPr="00713EA2">
              <w:rPr>
                <w:rFonts w:ascii="Century Gothic" w:hAnsi="Century Gothic"/>
                <w:color w:val="002060"/>
                <w:sz w:val="18"/>
                <w:szCs w:val="18"/>
              </w:rPr>
              <w:t>Make everyone feel welcome.</w:t>
            </w:r>
          </w:p>
          <w:p w:rsidR="00B4095A" w:rsidP="00404FBF" w:rsidRDefault="0021070D" w14:paraId="42EC077D" w14:textId="0E141A6B">
            <w:pPr>
              <w:pStyle w:val="ADPiBodyCopy"/>
              <w:numPr>
                <w:ilvl w:val="1"/>
                <w:numId w:val="14"/>
              </w:numPr>
              <w:spacing w:line="240" w:lineRule="auto"/>
              <w:rPr>
                <w:rFonts w:ascii="Century Gothic" w:hAnsi="Century Gothic"/>
                <w:color w:val="002060"/>
                <w:sz w:val="18"/>
                <w:szCs w:val="18"/>
              </w:rPr>
            </w:pPr>
            <w:r w:rsidRPr="00713EA2">
              <w:rPr>
                <w:rFonts w:ascii="Century Gothic" w:hAnsi="Century Gothic"/>
                <w:color w:val="002060"/>
                <w:sz w:val="18"/>
                <w:szCs w:val="18"/>
              </w:rPr>
              <w:t>Enjoy serving with sisters.</w:t>
            </w:r>
          </w:p>
          <w:p w:rsidRPr="00B4095A" w:rsidR="00404FBF" w:rsidP="00404FBF" w:rsidRDefault="00B4095A" w14:paraId="7F0F54E3" w14:textId="5C142617">
            <w:pPr>
              <w:pStyle w:val="ADPiBodyCopy"/>
              <w:numPr>
                <w:ilvl w:val="1"/>
                <w:numId w:val="14"/>
              </w:numPr>
              <w:spacing w:line="240" w:lineRule="auto"/>
              <w:rPr>
                <w:rFonts w:ascii="Century Gothic" w:hAnsi="Century Gothic"/>
                <w:color w:val="002060"/>
                <w:sz w:val="18"/>
                <w:szCs w:val="18"/>
              </w:rPr>
            </w:pPr>
            <w:r>
              <w:rPr>
                <w:rFonts w:ascii="Century Gothic" w:hAnsi="Century Gothic"/>
                <w:color w:val="002060"/>
                <w:sz w:val="18"/>
                <w:szCs w:val="18"/>
              </w:rPr>
              <w:t>Create nametags for all attendees.</w:t>
            </w:r>
          </w:p>
          <w:p w:rsidR="0021070D" w:rsidP="00032304" w:rsidRDefault="006E2697" w14:paraId="1765503F" w14:textId="13C8E87C">
            <w:pPr>
              <w:pStyle w:val="ADPiBodyCopy"/>
              <w:numPr>
                <w:ilvl w:val="0"/>
                <w:numId w:val="14"/>
              </w:numPr>
              <w:spacing w:line="240" w:lineRule="auto"/>
              <w:rPr>
                <w:color w:val="auto"/>
              </w:rPr>
            </w:pPr>
            <w:r>
              <w:rPr>
                <w:color w:val="auto"/>
              </w:rPr>
              <w:t>For virtual events:</w:t>
            </w:r>
          </w:p>
          <w:p w:rsidR="00713EA2" w:rsidP="00C420AF" w:rsidRDefault="00713EA2" w14:paraId="6BCE6D2D" w14:textId="77777777">
            <w:pPr>
              <w:pStyle w:val="ADPiBodyCopy"/>
              <w:numPr>
                <w:ilvl w:val="1"/>
                <w:numId w:val="14"/>
              </w:numPr>
              <w:spacing w:line="240" w:lineRule="auto"/>
              <w:rPr>
                <w:rFonts w:ascii="Century Gothic" w:hAnsi="Century Gothic"/>
                <w:color w:val="002060"/>
                <w:sz w:val="18"/>
                <w:szCs w:val="18"/>
              </w:rPr>
            </w:pPr>
            <w:r w:rsidRPr="00713EA2">
              <w:rPr>
                <w:rFonts w:ascii="Century Gothic" w:hAnsi="Century Gothic"/>
                <w:color w:val="002060"/>
                <w:sz w:val="18"/>
                <w:szCs w:val="18"/>
              </w:rPr>
              <w:t>Use Zoom/Webex and share the link at least 48 hours in advance for people to join.</w:t>
            </w:r>
          </w:p>
          <w:p w:rsidR="006E2697" w:rsidP="00C420AF" w:rsidRDefault="006E2697" w14:paraId="735B6C22" w14:textId="396A3A0F">
            <w:pPr>
              <w:pStyle w:val="ADPiBodyCopy"/>
              <w:numPr>
                <w:ilvl w:val="1"/>
                <w:numId w:val="14"/>
              </w:numPr>
              <w:spacing w:line="240" w:lineRule="auto"/>
              <w:rPr>
                <w:rFonts w:ascii="Century Gothic" w:hAnsi="Century Gothic"/>
                <w:color w:val="002060"/>
                <w:sz w:val="18"/>
                <w:szCs w:val="18"/>
              </w:rPr>
            </w:pPr>
            <w:r>
              <w:rPr>
                <w:rFonts w:ascii="Century Gothic" w:hAnsi="Century Gothic"/>
                <w:color w:val="002060"/>
                <w:sz w:val="18"/>
                <w:szCs w:val="18"/>
              </w:rPr>
              <w:t>Make sure to send the event link at least 48 hours in advance with instructions on who to log-in.</w:t>
            </w:r>
          </w:p>
          <w:p w:rsidR="006E2697" w:rsidP="00C420AF" w:rsidRDefault="006E2697" w14:paraId="30ED6C63" w14:textId="6769501B">
            <w:pPr>
              <w:pStyle w:val="ADPiBodyCopy"/>
              <w:numPr>
                <w:ilvl w:val="1"/>
                <w:numId w:val="14"/>
              </w:numPr>
              <w:spacing w:line="240" w:lineRule="auto"/>
              <w:rPr>
                <w:rFonts w:ascii="Century Gothic" w:hAnsi="Century Gothic"/>
                <w:color w:val="002060"/>
                <w:sz w:val="18"/>
                <w:szCs w:val="18"/>
              </w:rPr>
            </w:pPr>
            <w:r>
              <w:rPr>
                <w:rFonts w:ascii="Century Gothic" w:hAnsi="Century Gothic"/>
                <w:color w:val="002060"/>
                <w:sz w:val="18"/>
                <w:szCs w:val="18"/>
              </w:rPr>
              <w:t>Keep events an hour or less.</w:t>
            </w:r>
          </w:p>
          <w:p w:rsidRPr="006E2697" w:rsidR="00B4095A" w:rsidP="006E2697" w:rsidRDefault="006E2697" w14:paraId="31D4A157" w14:textId="61DBCD80">
            <w:pPr>
              <w:pStyle w:val="ADPiBodyCopy"/>
              <w:numPr>
                <w:ilvl w:val="1"/>
                <w:numId w:val="14"/>
              </w:numPr>
              <w:spacing w:line="240" w:lineRule="auto"/>
              <w:rPr>
                <w:rFonts w:ascii="Century Gothic" w:hAnsi="Century Gothic"/>
                <w:color w:val="002060"/>
                <w:sz w:val="18"/>
                <w:szCs w:val="18"/>
              </w:rPr>
            </w:pPr>
            <w:r>
              <w:rPr>
                <w:rFonts w:ascii="Century Gothic" w:hAnsi="Century Gothic"/>
                <w:color w:val="002060"/>
                <w:sz w:val="18"/>
                <w:szCs w:val="18"/>
              </w:rPr>
              <w:t>Plan a way for attendees to socialize in breakout rooms and/or the overall chat.</w:t>
            </w:r>
          </w:p>
        </w:tc>
      </w:tr>
      <w:tr w:rsidR="00713EA2" w:rsidTr="0007792D" w14:paraId="37599498" w14:textId="77777777">
        <w:tc>
          <w:tcPr>
            <w:tcW w:w="614" w:type="dxa"/>
          </w:tcPr>
          <w:p w:rsidR="00713EA2" w:rsidP="00032304" w:rsidRDefault="00713EA2" w14:paraId="4271F82F" w14:textId="1C1DDC00">
            <w:pPr>
              <w:pStyle w:val="ADPiBodyCopy"/>
              <w:spacing w:line="240" w:lineRule="auto"/>
              <w:rPr>
                <w:color w:val="auto"/>
              </w:rPr>
            </w:pPr>
            <w:r>
              <w:rPr>
                <w:color w:val="auto"/>
              </w:rPr>
              <w:t>5</w:t>
            </w:r>
          </w:p>
        </w:tc>
        <w:tc>
          <w:tcPr>
            <w:tcW w:w="1181" w:type="dxa"/>
          </w:tcPr>
          <w:p w:rsidR="00713EA2" w:rsidP="00032304" w:rsidRDefault="00713EA2" w14:paraId="294B0AA0" w14:textId="3B08431E">
            <w:pPr>
              <w:pStyle w:val="ADPiBodyCopy"/>
              <w:spacing w:line="240" w:lineRule="auto"/>
              <w:rPr>
                <w:color w:val="auto"/>
              </w:rPr>
            </w:pPr>
            <w:r>
              <w:rPr>
                <w:color w:val="auto"/>
              </w:rPr>
              <w:t>After the event.</w:t>
            </w:r>
          </w:p>
        </w:tc>
        <w:tc>
          <w:tcPr>
            <w:tcW w:w="8275" w:type="dxa"/>
          </w:tcPr>
          <w:p w:rsidR="00D91EB8" w:rsidP="0007792D" w:rsidRDefault="00D91EB8" w14:paraId="51D6ABB7" w14:textId="4142BEA4">
            <w:pPr>
              <w:pStyle w:val="ADPiBodyCopy"/>
              <w:numPr>
                <w:ilvl w:val="0"/>
                <w:numId w:val="14"/>
              </w:numPr>
              <w:spacing w:line="240" w:lineRule="auto"/>
              <w:rPr>
                <w:color w:val="auto"/>
              </w:rPr>
            </w:pPr>
            <w:r>
              <w:rPr>
                <w:color w:val="auto"/>
              </w:rPr>
              <w:t>Email all participants, thanking them for participating, within</w:t>
            </w:r>
            <w:r w:rsidR="00BD39C7">
              <w:rPr>
                <w:color w:val="auto"/>
              </w:rPr>
              <w:t xml:space="preserve"> three days of the event.</w:t>
            </w:r>
          </w:p>
          <w:p w:rsidR="00BD39C7" w:rsidP="0007792D" w:rsidRDefault="00BD39C7" w14:paraId="4DDB0729" w14:textId="581DCF3D">
            <w:pPr>
              <w:pStyle w:val="ADPiBodyCopy"/>
              <w:numPr>
                <w:ilvl w:val="0"/>
                <w:numId w:val="14"/>
              </w:numPr>
              <w:spacing w:line="240" w:lineRule="auto"/>
              <w:rPr>
                <w:color w:val="auto"/>
              </w:rPr>
            </w:pPr>
            <w:r>
              <w:rPr>
                <w:color w:val="auto"/>
              </w:rPr>
              <w:t xml:space="preserve">Post photos of the event on your social media. </w:t>
            </w:r>
          </w:p>
          <w:p w:rsidR="00734951" w:rsidP="0007792D" w:rsidRDefault="00734951" w14:paraId="68DB9677" w14:textId="1811450F">
            <w:pPr>
              <w:pStyle w:val="ADPiBodyCopy"/>
              <w:numPr>
                <w:ilvl w:val="0"/>
                <w:numId w:val="14"/>
              </w:numPr>
              <w:spacing w:line="240" w:lineRule="auto"/>
              <w:rPr>
                <w:color w:val="auto"/>
              </w:rPr>
            </w:pPr>
            <w:r>
              <w:rPr>
                <w:color w:val="auto"/>
              </w:rPr>
              <w:t xml:space="preserve">Submit </w:t>
            </w:r>
            <w:r w:rsidR="00BD39C7">
              <w:rPr>
                <w:color w:val="auto"/>
              </w:rPr>
              <w:t xml:space="preserve">high quality </w:t>
            </w:r>
            <w:r>
              <w:rPr>
                <w:color w:val="auto"/>
              </w:rPr>
              <w:t>event photos to Alpha Delta Pi (</w:t>
            </w:r>
            <w:hyperlink w:history="1" r:id="rId10">
              <w:r w:rsidRPr="000B409F">
                <w:rPr>
                  <w:rStyle w:val="Hyperlink"/>
                </w:rPr>
                <w:t>photos@alphadeltapi.com</w:t>
              </w:r>
            </w:hyperlink>
            <w:r>
              <w:rPr>
                <w:color w:val="auto"/>
              </w:rPr>
              <w:t xml:space="preserve">). </w:t>
            </w:r>
          </w:p>
          <w:p w:rsidR="00BD39C7" w:rsidP="0007792D" w:rsidRDefault="00BD39C7" w14:paraId="4A8E4FCD" w14:textId="73E740B7">
            <w:pPr>
              <w:pStyle w:val="ADPiBodyCopy"/>
              <w:numPr>
                <w:ilvl w:val="0"/>
                <w:numId w:val="14"/>
              </w:numPr>
              <w:spacing w:line="240" w:lineRule="auto"/>
              <w:rPr>
                <w:color w:val="auto"/>
              </w:rPr>
            </w:pPr>
            <w:r>
              <w:rPr>
                <w:color w:val="auto"/>
              </w:rPr>
              <w:t xml:space="preserve">Include a summary of the event in the next association </w:t>
            </w:r>
            <w:r w:rsidR="00FF19C5">
              <w:rPr>
                <w:color w:val="auto"/>
              </w:rPr>
              <w:t>newsletter.</w:t>
            </w:r>
          </w:p>
          <w:p w:rsidR="00FF19C5" w:rsidP="0007792D" w:rsidRDefault="00FF19C5" w14:paraId="438A8F31" w14:textId="094A56F6">
            <w:pPr>
              <w:pStyle w:val="ADPiBodyCopy"/>
              <w:numPr>
                <w:ilvl w:val="0"/>
                <w:numId w:val="14"/>
              </w:numPr>
              <w:spacing w:line="240" w:lineRule="auto"/>
              <w:rPr>
                <w:color w:val="auto"/>
              </w:rPr>
            </w:pPr>
            <w:r>
              <w:rPr>
                <w:color w:val="auto"/>
              </w:rPr>
              <w:t xml:space="preserve">Complete the </w:t>
            </w:r>
            <w:r w:rsidR="00FE5C9D">
              <w:rPr>
                <w:color w:val="auto"/>
              </w:rPr>
              <w:t>Philanthropy</w:t>
            </w:r>
            <w:r>
              <w:rPr>
                <w:color w:val="auto"/>
              </w:rPr>
              <w:t xml:space="preserve"> Contribution Form for any funds raised differently than on CrowdChange. </w:t>
            </w:r>
          </w:p>
          <w:p w:rsidR="00BD39C7" w:rsidP="00FE5C9D" w:rsidRDefault="00BD39C7" w14:paraId="43E3509D" w14:textId="77777777">
            <w:pPr>
              <w:pStyle w:val="ADPiBodyCopy"/>
              <w:numPr>
                <w:ilvl w:val="0"/>
                <w:numId w:val="14"/>
              </w:numPr>
              <w:spacing w:line="240" w:lineRule="auto"/>
              <w:rPr>
                <w:color w:val="auto"/>
              </w:rPr>
            </w:pPr>
            <w:r>
              <w:rPr>
                <w:color w:val="auto"/>
              </w:rPr>
              <w:t>If you event raised any money, send it to the Alpha Delta PI Foundation to make sure it is accurately recorded and credited toward ADPi’s annual philanthropy impact report.</w:t>
            </w:r>
            <w:r w:rsidR="00FE5C9D">
              <w:rPr>
                <w:color w:val="auto"/>
              </w:rPr>
              <w:t xml:space="preserve"> </w:t>
            </w:r>
          </w:p>
          <w:p w:rsidR="00FE5C9D" w:rsidP="00FE5C9D" w:rsidRDefault="00FE5C9D" w14:paraId="5438B46D" w14:textId="0FDF8DBF">
            <w:pPr>
              <w:pStyle w:val="ADPiBodyCopy"/>
              <w:numPr>
                <w:ilvl w:val="0"/>
                <w:numId w:val="14"/>
              </w:numPr>
              <w:spacing w:line="240" w:lineRule="auto"/>
              <w:rPr>
                <w:color w:val="auto"/>
              </w:rPr>
            </w:pPr>
            <w:r>
              <w:rPr>
                <w:color w:val="auto"/>
              </w:rPr>
              <w:t xml:space="preserve">Reminder volunteers who are a part of the association to log their hours on Pride Online to help keep track of volunteer hours for the association’s Philanthropy Report. </w:t>
            </w:r>
          </w:p>
          <w:p w:rsidRPr="00FE5C9D" w:rsidR="00FE5C9D" w:rsidP="00FE5C9D" w:rsidRDefault="00FE5C9D" w14:paraId="3EE37703" w14:textId="7B32BA06">
            <w:pPr>
              <w:pStyle w:val="ADPiBodyCopy"/>
              <w:numPr>
                <w:ilvl w:val="0"/>
                <w:numId w:val="14"/>
              </w:numPr>
              <w:spacing w:line="240" w:lineRule="auto"/>
              <w:rPr>
                <w:color w:val="auto"/>
              </w:rPr>
            </w:pPr>
            <w:r>
              <w:rPr>
                <w:color w:val="auto"/>
              </w:rPr>
              <w:t xml:space="preserve">Send a second email within two to three weeks following the event to touch base and encouraging non-association members to try an upcoming event or to join the association. </w:t>
            </w:r>
          </w:p>
        </w:tc>
      </w:tr>
    </w:tbl>
    <w:p w:rsidRPr="003D15A3" w:rsidR="003D15A3" w:rsidP="022DB8D6" w:rsidRDefault="003D15A3" w14:paraId="3267CFE4" w14:textId="77777777" w14:noSpellErr="1">
      <w:pPr>
        <w:pStyle w:val="ADPiBullets"/>
        <w:ind w:left="0"/>
        <w:rPr>
          <w:rFonts w:ascii="Calibri" w:hAnsi="Calibri" w:eastAsia="Calibri" w:cs="Calibri" w:asciiTheme="minorAscii" w:hAnsiTheme="minorAscii" w:eastAsiaTheme="minorAscii" w:cstheme="minorAscii"/>
          <w:sz w:val="24"/>
          <w:szCs w:val="24"/>
        </w:rPr>
      </w:pPr>
    </w:p>
    <w:p w:rsidR="73BF5968" w:rsidP="022DB8D6" w:rsidRDefault="73BF5968" w14:paraId="4F973FC9" w14:textId="4CFECD84">
      <w:pPr>
        <w:pStyle w:val="ADPiBullets"/>
        <w:suppressLineNumbers w:val="0"/>
        <w:bidi w:val="0"/>
        <w:spacing w:before="0" w:beforeAutospacing="off" w:after="0" w:afterAutospacing="off" w:line="288" w:lineRule="auto"/>
        <w:ind w:left="0" w:right="0"/>
        <w:jc w:val="left"/>
        <w:rPr>
          <w:rFonts w:ascii="Calibri" w:hAnsi="Calibri" w:eastAsia="Calibri" w:cs="Calibri" w:asciiTheme="minorAscii" w:hAnsiTheme="minorAscii" w:eastAsiaTheme="minorAscii" w:cstheme="minorAscii"/>
          <w:color w:val="auto"/>
          <w:sz w:val="20"/>
          <w:szCs w:val="20"/>
        </w:rPr>
      </w:pPr>
      <w:r w:rsidRPr="022DB8D6" w:rsidR="73BF5968">
        <w:rPr>
          <w:rFonts w:ascii="Calibri" w:hAnsi="Calibri" w:eastAsia="Calibri" w:cs="Calibri" w:asciiTheme="minorAscii" w:hAnsiTheme="minorAscii" w:eastAsiaTheme="minorAscii" w:cstheme="minorAscii"/>
          <w:color w:val="auto"/>
          <w:sz w:val="20"/>
          <w:szCs w:val="20"/>
        </w:rPr>
        <w:t xml:space="preserve">Questions about Week of Service? Contact the Alumnae Engagement team at </w:t>
      </w:r>
      <w:hyperlink r:id="Reddd8c8fdccf434b">
        <w:r w:rsidRPr="022DB8D6" w:rsidR="73BF5968">
          <w:rPr>
            <w:rStyle w:val="Hyperlink"/>
            <w:rFonts w:ascii="Calibri" w:hAnsi="Calibri" w:eastAsia="Calibri" w:cs="Calibri" w:asciiTheme="minorAscii" w:hAnsiTheme="minorAscii" w:eastAsiaTheme="minorAscii" w:cstheme="minorAscii"/>
            <w:sz w:val="20"/>
            <w:szCs w:val="20"/>
          </w:rPr>
          <w:t>alumnae@alphadeltapi.com</w:t>
        </w:r>
      </w:hyperlink>
      <w:r w:rsidRPr="022DB8D6" w:rsidR="73BF5968">
        <w:rPr>
          <w:rFonts w:ascii="Calibri" w:hAnsi="Calibri" w:eastAsia="Calibri" w:cs="Calibri" w:asciiTheme="minorAscii" w:hAnsiTheme="minorAscii" w:eastAsiaTheme="minorAscii" w:cstheme="minorAscii"/>
          <w:color w:val="auto"/>
          <w:sz w:val="20"/>
          <w:szCs w:val="20"/>
        </w:rPr>
        <w:t xml:space="preserve">. </w:t>
      </w:r>
    </w:p>
    <w:p w:rsidRPr="00A63D61" w:rsidR="00871E63" w:rsidP="00FE5C9D" w:rsidRDefault="00871E63" w14:paraId="6E784AE7" w14:textId="5CFC7DDF">
      <w:pPr>
        <w:pStyle w:val="ADPiBullets"/>
      </w:pPr>
    </w:p>
    <w:sectPr w:rsidRPr="00A63D61" w:rsidR="00871E63" w:rsidSect="00020346">
      <w:footerReference w:type="default" r:id="rId11"/>
      <w:headerReference w:type="first" r:id="rId12"/>
      <w:footerReference w:type="first" r:id="rId13"/>
      <w:type w:val="continuous"/>
      <w:pgSz w:w="12240" w:h="15840" w:orient="portrait"/>
      <w:pgMar w:top="1080" w:right="1080" w:bottom="1080" w:left="1080" w:header="432" w:footer="720"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D6816" w:rsidP="006C005F" w:rsidRDefault="000D6816" w14:paraId="24C39775" w14:textId="77777777">
      <w:pPr>
        <w:spacing w:after="0" w:line="240" w:lineRule="auto"/>
      </w:pPr>
      <w:r>
        <w:separator/>
      </w:r>
    </w:p>
  </w:endnote>
  <w:endnote w:type="continuationSeparator" w:id="0">
    <w:p w:rsidR="000D6816" w:rsidP="006C005F" w:rsidRDefault="000D6816" w14:paraId="649F6BE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Regular">
    <w:altName w:val="Segoe UI"/>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Josefin Sans">
    <w:charset w:val="00"/>
    <w:family w:val="auto"/>
    <w:pitch w:val="variable"/>
    <w:sig w:usb0="A00000FF" w:usb1="4000204B" w:usb2="00000000" w:usb3="00000000" w:csb0="00000193" w:csb1="00000000"/>
  </w:font>
  <w:font w:name="Avenir 35 Light">
    <w:altName w:val="Calibri"/>
    <w:panose1 w:val="00000000000000000000"/>
    <w:charset w:val="00"/>
    <w:family w:val="auto"/>
    <w:notTrueType/>
    <w:pitch w:val="default"/>
    <w:sig w:usb0="00000003" w:usb1="00000000" w:usb2="00000000" w:usb3="00000000" w:csb0="00000001" w:csb1="00000000"/>
  </w:font>
  <w:font w:name="Mercury Text G1 Bold">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Josefin Sans Light">
    <w:charset w:val="00"/>
    <w:family w:val="auto"/>
    <w:pitch w:val="variable"/>
    <w:sig w:usb0="A00000FF" w:usb1="4000204B" w:usb2="00000000" w:usb3="00000000" w:csb0="00000193" w:csb1="00000000"/>
  </w:font>
  <w:font w:name="Aria Text G2 SemiBold">
    <w:altName w:val="Cambria"/>
    <w:panose1 w:val="00000000000000000000"/>
    <w:charset w:val="00"/>
    <w:family w:val="roman"/>
    <w:notTrueType/>
    <w:pitch w:val="variable"/>
    <w:sig w:usb0="00000007" w:usb1="00000000" w:usb2="00000000" w:usb3="00000000" w:csb0="00000093" w:csb1="00000000"/>
  </w:font>
  <w:font w:name="Open Sans">
    <w:charset w:val="00"/>
    <w:family w:val="swiss"/>
    <w:pitch w:val="variable"/>
    <w:sig w:usb0="E00002EF" w:usb1="4000205B" w:usb2="00000028" w:usb3="00000000" w:csb0="0000019F" w:csb1="00000000"/>
  </w:font>
  <w:font w:name="Aria Text G2">
    <w:altName w:val="Cambria"/>
    <w:panose1 w:val="00000000000000000000"/>
    <w:charset w:val="00"/>
    <w:family w:val="roma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1625274"/>
      <w:docPartObj>
        <w:docPartGallery w:val="Page Numbers (Bottom of Page)"/>
        <w:docPartUnique/>
      </w:docPartObj>
    </w:sdtPr>
    <w:sdtEndPr>
      <w:rPr>
        <w:noProof/>
      </w:rPr>
    </w:sdtEndPr>
    <w:sdtContent>
      <w:p w:rsidR="00020346" w:rsidP="00020346" w:rsidRDefault="00020346" w14:paraId="0FD9F2D1" w14:textId="77777777">
        <w:pPr>
          <w:pStyle w:val="ADPiBodyCopy"/>
          <w:jc w:val="right"/>
        </w:pPr>
        <w:r>
          <w:fldChar w:fldCharType="begin"/>
        </w:r>
        <w:r>
          <w:instrText xml:space="preserve"> PAGE   \* MERGEFORMAT </w:instrText>
        </w:r>
        <w:r>
          <w:fldChar w:fldCharType="separate"/>
        </w:r>
        <w:r>
          <w:rPr>
            <w:noProof/>
          </w:rPr>
          <w:t>2</w:t>
        </w:r>
        <w:r>
          <w:rPr>
            <w:noProof/>
          </w:rPr>
          <w:fldChar w:fldCharType="end"/>
        </w:r>
      </w:p>
    </w:sdtContent>
  </w:sdt>
  <w:p w:rsidR="00020346" w:rsidRDefault="00020346" w14:paraId="3744ED9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399911"/>
      <w:docPartObj>
        <w:docPartGallery w:val="Page Numbers (Bottom of Page)"/>
        <w:docPartUnique/>
      </w:docPartObj>
    </w:sdtPr>
    <w:sdtEndPr>
      <w:rPr>
        <w:rStyle w:val="ADPiBodyCopyChar"/>
        <w:rFonts w:ascii="Calibri" w:hAnsi="Calibri" w:cs="Open Sans Regular" w:asciiTheme="minorAscii" w:hAnsiTheme="minorAscii"/>
        <w:color w:val="595858"/>
        <w:sz w:val="20"/>
        <w:szCs w:val="20"/>
      </w:rPr>
    </w:sdtEndPr>
    <w:sdtContent>
      <w:p w:rsidRPr="00020346" w:rsidR="00020346" w:rsidP="00020346" w:rsidRDefault="00020346" w14:paraId="3D68F59B" w14:textId="77777777">
        <w:pPr>
          <w:pStyle w:val="Footer"/>
          <w:jc w:val="right"/>
          <w:rPr>
            <w:rStyle w:val="ADPiBodyCopyChar"/>
          </w:rPr>
        </w:pPr>
        <w:r w:rsidRPr="00020346">
          <w:rPr>
            <w:rStyle w:val="ADPiBodyCopyChar"/>
          </w:rPr>
          <w:fldChar w:fldCharType="begin"/>
        </w:r>
        <w:r w:rsidRPr="00020346">
          <w:rPr>
            <w:rStyle w:val="ADPiBodyCopyChar"/>
          </w:rPr>
          <w:instrText xml:space="preserve"> PAGE   \* MERGEFORMAT </w:instrText>
        </w:r>
        <w:r w:rsidRPr="00020346">
          <w:rPr>
            <w:rStyle w:val="ADPiBodyCopyChar"/>
          </w:rPr>
          <w:fldChar w:fldCharType="separate"/>
        </w:r>
        <w:r w:rsidRPr="00020346">
          <w:rPr>
            <w:rStyle w:val="ADPiBodyCopyChar"/>
          </w:rPr>
          <w:t>2</w:t>
        </w:r>
        <w:r w:rsidRPr="00020346">
          <w:rPr>
            <w:rStyle w:val="ADPiBodyCopyChar"/>
          </w:rPr>
          <w:fldChar w:fldCharType="end"/>
        </w:r>
      </w:p>
    </w:sdtContent>
  </w:sdt>
  <w:p w:rsidR="003E06CF" w:rsidRDefault="003E06CF" w14:paraId="7EA3159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D6816" w:rsidP="006C005F" w:rsidRDefault="000D6816" w14:paraId="5770F162" w14:textId="77777777">
      <w:pPr>
        <w:spacing w:after="0" w:line="240" w:lineRule="auto"/>
      </w:pPr>
      <w:r>
        <w:separator/>
      </w:r>
    </w:p>
  </w:footnote>
  <w:footnote w:type="continuationSeparator" w:id="0">
    <w:p w:rsidR="000D6816" w:rsidP="006C005F" w:rsidRDefault="000D6816" w14:paraId="63427C6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C5012" w:rsidP="006C005F" w:rsidRDefault="006C5012" w14:paraId="69F2A25E" w14:textId="77777777">
    <w:pPr>
      <w:pStyle w:val="Header"/>
      <w:jc w:val="center"/>
    </w:pPr>
  </w:p>
  <w:p w:rsidR="006C005F" w:rsidP="006C005F" w:rsidRDefault="006C5012" w14:paraId="1C4BDBBF" w14:textId="77777777">
    <w:pPr>
      <w:pStyle w:val="Header"/>
      <w:jc w:val="center"/>
    </w:pPr>
    <w:r>
      <w:rPr>
        <w:noProof/>
      </w:rPr>
      <w:drawing>
        <wp:inline distT="0" distB="0" distL="0" distR="0" wp14:anchorId="01FE3690" wp14:editId="107FE8F0">
          <wp:extent cx="3143250" cy="6923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DPi-Wordmark-adelphean-RGB.png"/>
                  <pic:cNvPicPr/>
                </pic:nvPicPr>
                <pic:blipFill>
                  <a:blip r:embed="rId1">
                    <a:extLst>
                      <a:ext uri="{28A0092B-C50C-407E-A947-70E740481C1C}">
                        <a14:useLocalDpi xmlns:a14="http://schemas.microsoft.com/office/drawing/2010/main" val="0"/>
                      </a:ext>
                    </a:extLst>
                  </a:blip>
                  <a:stretch>
                    <a:fillRect/>
                  </a:stretch>
                </pic:blipFill>
                <pic:spPr>
                  <a:xfrm>
                    <a:off x="0" y="0"/>
                    <a:ext cx="3175166" cy="6994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5CB8"/>
    <w:multiLevelType w:val="multilevel"/>
    <w:tmpl w:val="798A26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635233A"/>
    <w:multiLevelType w:val="hybridMultilevel"/>
    <w:tmpl w:val="5364B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FE262E"/>
    <w:multiLevelType w:val="hybridMultilevel"/>
    <w:tmpl w:val="530EBE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2212AF"/>
    <w:multiLevelType w:val="multilevel"/>
    <w:tmpl w:val="CDC22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012053B"/>
    <w:multiLevelType w:val="hybridMultilevel"/>
    <w:tmpl w:val="A344E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1AA2D57"/>
    <w:multiLevelType w:val="multilevel"/>
    <w:tmpl w:val="2EF260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6524817"/>
    <w:multiLevelType w:val="hybridMultilevel"/>
    <w:tmpl w:val="AE0EEE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9141C2A"/>
    <w:multiLevelType w:val="multilevel"/>
    <w:tmpl w:val="457874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E96773E"/>
    <w:multiLevelType w:val="hybridMultilevel"/>
    <w:tmpl w:val="CA12B30A"/>
    <w:lvl w:ilvl="0" w:tplc="34E46590">
      <w:start w:val="1"/>
      <w:numFmt w:val="bullet"/>
      <w:lvlText w:val=""/>
      <w:lvlJc w:val="left"/>
      <w:pPr>
        <w:ind w:left="720" w:hanging="360"/>
      </w:pPr>
      <w:rPr>
        <w:rFonts w:hint="default" w:ascii="Symbol" w:hAnsi="Symbol" w:cs="Open Sans Regular" w:eastAsiaTheme="minorHAnsi"/>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C9C62CA"/>
    <w:multiLevelType w:val="hybridMultilevel"/>
    <w:tmpl w:val="4290DC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0D62567"/>
    <w:multiLevelType w:val="multilevel"/>
    <w:tmpl w:val="37E471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242226A"/>
    <w:multiLevelType w:val="hybridMultilevel"/>
    <w:tmpl w:val="F74E10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28064B0"/>
    <w:multiLevelType w:val="multilevel"/>
    <w:tmpl w:val="F3860A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42C12B78"/>
    <w:multiLevelType w:val="hybridMultilevel"/>
    <w:tmpl w:val="B694C622"/>
    <w:lvl w:ilvl="0" w:tplc="7222F5D4">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6EB26BF5"/>
    <w:multiLevelType w:val="multilevel"/>
    <w:tmpl w:val="C5444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930000"/>
    <w:multiLevelType w:val="hybridMultilevel"/>
    <w:tmpl w:val="6C5A3D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424256840">
    <w:abstractNumId w:val="13"/>
  </w:num>
  <w:num w:numId="2" w16cid:durableId="2102097714">
    <w:abstractNumId w:val="10"/>
  </w:num>
  <w:num w:numId="3" w16cid:durableId="1247377953">
    <w:abstractNumId w:val="3"/>
  </w:num>
  <w:num w:numId="4" w16cid:durableId="357777789">
    <w:abstractNumId w:val="5"/>
  </w:num>
  <w:num w:numId="5" w16cid:durableId="651258474">
    <w:abstractNumId w:val="7"/>
  </w:num>
  <w:num w:numId="6" w16cid:durableId="2038432788">
    <w:abstractNumId w:val="12"/>
  </w:num>
  <w:num w:numId="7" w16cid:durableId="2123258599">
    <w:abstractNumId w:val="4"/>
  </w:num>
  <w:num w:numId="8" w16cid:durableId="958074353">
    <w:abstractNumId w:val="15"/>
  </w:num>
  <w:num w:numId="9" w16cid:durableId="1446001595">
    <w:abstractNumId w:val="11"/>
  </w:num>
  <w:num w:numId="10" w16cid:durableId="504128650">
    <w:abstractNumId w:val="9"/>
  </w:num>
  <w:num w:numId="11" w16cid:durableId="646712334">
    <w:abstractNumId w:val="2"/>
  </w:num>
  <w:num w:numId="12" w16cid:durableId="1108083078">
    <w:abstractNumId w:val="6"/>
  </w:num>
  <w:num w:numId="13" w16cid:durableId="843086083">
    <w:abstractNumId w:val="1"/>
  </w:num>
  <w:num w:numId="14" w16cid:durableId="477309684">
    <w:abstractNumId w:val="8"/>
  </w:num>
  <w:num w:numId="15" w16cid:durableId="311257581">
    <w:abstractNumId w:val="14"/>
  </w:num>
  <w:num w:numId="16" w16cid:durableId="872376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A15"/>
    <w:rsid w:val="00020346"/>
    <w:rsid w:val="000279DF"/>
    <w:rsid w:val="00032304"/>
    <w:rsid w:val="0007792D"/>
    <w:rsid w:val="000C0BB9"/>
    <w:rsid w:val="000D63D3"/>
    <w:rsid w:val="000D6816"/>
    <w:rsid w:val="00113D5B"/>
    <w:rsid w:val="00163D6F"/>
    <w:rsid w:val="001B23A0"/>
    <w:rsid w:val="001B34FC"/>
    <w:rsid w:val="001E15AA"/>
    <w:rsid w:val="00206E5B"/>
    <w:rsid w:val="0021070D"/>
    <w:rsid w:val="00245A21"/>
    <w:rsid w:val="00255738"/>
    <w:rsid w:val="0028365F"/>
    <w:rsid w:val="002A31E7"/>
    <w:rsid w:val="002D2C4D"/>
    <w:rsid w:val="00304BD9"/>
    <w:rsid w:val="00372023"/>
    <w:rsid w:val="003C2BDD"/>
    <w:rsid w:val="003D0F0C"/>
    <w:rsid w:val="003D15A3"/>
    <w:rsid w:val="003D4ADB"/>
    <w:rsid w:val="003D5A3B"/>
    <w:rsid w:val="003D7AF2"/>
    <w:rsid w:val="003E06CF"/>
    <w:rsid w:val="003F42BD"/>
    <w:rsid w:val="003F6A48"/>
    <w:rsid w:val="00404FBF"/>
    <w:rsid w:val="00423F01"/>
    <w:rsid w:val="00461EE3"/>
    <w:rsid w:val="00496E9C"/>
    <w:rsid w:val="004C64E6"/>
    <w:rsid w:val="005802ED"/>
    <w:rsid w:val="00581ACF"/>
    <w:rsid w:val="005B77E1"/>
    <w:rsid w:val="005C0E38"/>
    <w:rsid w:val="005C62C0"/>
    <w:rsid w:val="0062602F"/>
    <w:rsid w:val="00674492"/>
    <w:rsid w:val="006B17D6"/>
    <w:rsid w:val="006C005F"/>
    <w:rsid w:val="006C5012"/>
    <w:rsid w:val="006E2697"/>
    <w:rsid w:val="006E3652"/>
    <w:rsid w:val="00713EA2"/>
    <w:rsid w:val="00714E99"/>
    <w:rsid w:val="0071576D"/>
    <w:rsid w:val="00727B08"/>
    <w:rsid w:val="00734951"/>
    <w:rsid w:val="00752D3A"/>
    <w:rsid w:val="00764C95"/>
    <w:rsid w:val="007776ED"/>
    <w:rsid w:val="00780DAC"/>
    <w:rsid w:val="007E1772"/>
    <w:rsid w:val="007E2380"/>
    <w:rsid w:val="00871E63"/>
    <w:rsid w:val="00880AB4"/>
    <w:rsid w:val="00892A49"/>
    <w:rsid w:val="008A4561"/>
    <w:rsid w:val="008F1BCD"/>
    <w:rsid w:val="00911184"/>
    <w:rsid w:val="0096711B"/>
    <w:rsid w:val="009A43B7"/>
    <w:rsid w:val="009B779D"/>
    <w:rsid w:val="00A44732"/>
    <w:rsid w:val="00A46C2B"/>
    <w:rsid w:val="00A63D61"/>
    <w:rsid w:val="00AE1F51"/>
    <w:rsid w:val="00B20C12"/>
    <w:rsid w:val="00B4095A"/>
    <w:rsid w:val="00BB1199"/>
    <w:rsid w:val="00BB7AA3"/>
    <w:rsid w:val="00BD39C7"/>
    <w:rsid w:val="00C420AF"/>
    <w:rsid w:val="00C55BED"/>
    <w:rsid w:val="00C90203"/>
    <w:rsid w:val="00CD54D8"/>
    <w:rsid w:val="00D174B7"/>
    <w:rsid w:val="00D479B9"/>
    <w:rsid w:val="00D91EB8"/>
    <w:rsid w:val="00DA3819"/>
    <w:rsid w:val="00DA3EE3"/>
    <w:rsid w:val="00DC68D7"/>
    <w:rsid w:val="00E51571"/>
    <w:rsid w:val="00E622E2"/>
    <w:rsid w:val="00EB0BC7"/>
    <w:rsid w:val="00EC1610"/>
    <w:rsid w:val="00F06D9C"/>
    <w:rsid w:val="00F109D9"/>
    <w:rsid w:val="00FB4A15"/>
    <w:rsid w:val="00FB6E77"/>
    <w:rsid w:val="00FC0746"/>
    <w:rsid w:val="00FE5C9D"/>
    <w:rsid w:val="00FF19C5"/>
    <w:rsid w:val="022DB8D6"/>
    <w:rsid w:val="24ED3F16"/>
    <w:rsid w:val="73BF5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990E3"/>
  <w15:chartTrackingRefBased/>
  <w15:docId w15:val="{D04ECF42-CA89-4B36-8642-7C275E5E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hAnsi="Georgia" w:eastAsiaTheme="minorHAnsi" w:cstheme="minorBidi"/>
        <w:sz w:val="36"/>
        <w:szCs w:val="3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1"/>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tyle>
  <w:style w:type="paragraph" w:styleId="Heading1">
    <w:name w:val="heading 1"/>
    <w:basedOn w:val="Normal"/>
    <w:link w:val="Heading1Char"/>
    <w:uiPriority w:val="1"/>
    <w:rsid w:val="006C005F"/>
    <w:pPr>
      <w:widowControl w:val="0"/>
      <w:autoSpaceDE w:val="0"/>
      <w:autoSpaceDN w:val="0"/>
      <w:spacing w:after="0" w:line="240" w:lineRule="auto"/>
      <w:ind w:left="110"/>
      <w:outlineLvl w:val="0"/>
    </w:pPr>
    <w:rPr>
      <w:rFonts w:ascii="Palatino Linotype" w:hAnsi="Palatino Linotype" w:eastAsia="Palatino Linotype" w:cs="Palatino Linotype"/>
      <w:b/>
      <w:bCs/>
      <w:sz w:val="30"/>
      <w:szCs w:val="30"/>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C005F"/>
    <w:pPr>
      <w:tabs>
        <w:tab w:val="center" w:pos="4680"/>
        <w:tab w:val="right" w:pos="9360"/>
      </w:tabs>
      <w:spacing w:after="0" w:line="240" w:lineRule="auto"/>
    </w:pPr>
  </w:style>
  <w:style w:type="character" w:styleId="HeaderChar" w:customStyle="1">
    <w:name w:val="Header Char"/>
    <w:basedOn w:val="DefaultParagraphFont"/>
    <w:link w:val="Header"/>
    <w:uiPriority w:val="99"/>
    <w:rsid w:val="006C005F"/>
  </w:style>
  <w:style w:type="paragraph" w:styleId="Footer">
    <w:name w:val="footer"/>
    <w:basedOn w:val="Normal"/>
    <w:link w:val="FooterChar"/>
    <w:uiPriority w:val="99"/>
    <w:unhideWhenUsed/>
    <w:rsid w:val="006C005F"/>
    <w:pPr>
      <w:tabs>
        <w:tab w:val="center" w:pos="4680"/>
        <w:tab w:val="right" w:pos="9360"/>
      </w:tabs>
      <w:spacing w:after="0" w:line="240" w:lineRule="auto"/>
    </w:pPr>
  </w:style>
  <w:style w:type="character" w:styleId="FooterChar" w:customStyle="1">
    <w:name w:val="Footer Char"/>
    <w:basedOn w:val="DefaultParagraphFont"/>
    <w:link w:val="Footer"/>
    <w:uiPriority w:val="99"/>
    <w:rsid w:val="006C005F"/>
  </w:style>
  <w:style w:type="character" w:styleId="Heading1Char" w:customStyle="1">
    <w:name w:val="Heading 1 Char"/>
    <w:basedOn w:val="DefaultParagraphFont"/>
    <w:link w:val="Heading1"/>
    <w:uiPriority w:val="1"/>
    <w:rsid w:val="006C005F"/>
    <w:rPr>
      <w:rFonts w:ascii="Palatino Linotype" w:hAnsi="Palatino Linotype" w:eastAsia="Palatino Linotype" w:cs="Palatino Linotype"/>
      <w:b/>
      <w:bCs/>
      <w:sz w:val="30"/>
      <w:szCs w:val="30"/>
    </w:rPr>
  </w:style>
  <w:style w:type="paragraph" w:styleId="ListParagraph">
    <w:name w:val="List Paragraph"/>
    <w:basedOn w:val="Normal"/>
    <w:uiPriority w:val="34"/>
    <w:rsid w:val="006C005F"/>
    <w:pPr>
      <w:ind w:left="720"/>
      <w:contextualSpacing/>
    </w:pPr>
  </w:style>
  <w:style w:type="paragraph" w:styleId="BasicParagraph" w:customStyle="1">
    <w:name w:val="[Basic Paragraph]"/>
    <w:basedOn w:val="Normal"/>
    <w:link w:val="BasicParagraphChar"/>
    <w:uiPriority w:val="99"/>
    <w:rsid w:val="007E1772"/>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PageTitle" w:customStyle="1">
    <w:name w:val="Page Title"/>
    <w:basedOn w:val="Normal"/>
    <w:link w:val="PageTitleChar"/>
    <w:uiPriority w:val="99"/>
    <w:rsid w:val="007E1772"/>
    <w:pPr>
      <w:autoSpaceDE w:val="0"/>
      <w:autoSpaceDN w:val="0"/>
      <w:adjustRightInd w:val="0"/>
      <w:spacing w:after="0" w:line="288" w:lineRule="auto"/>
      <w:textAlignment w:val="center"/>
    </w:pPr>
    <w:rPr>
      <w:rFonts w:ascii="Josefin Sans" w:hAnsi="Josefin Sans" w:cs="Josefin Sans"/>
      <w:caps/>
      <w:color w:val="66B1E1"/>
      <w:spacing w:val="39"/>
      <w:sz w:val="22"/>
      <w:szCs w:val="22"/>
    </w:rPr>
  </w:style>
  <w:style w:type="character" w:styleId="Detail" w:customStyle="1">
    <w:name w:val="Detail"/>
    <w:uiPriority w:val="99"/>
    <w:rsid w:val="007E1772"/>
    <w:rPr>
      <w:rFonts w:ascii="Avenir 35 Light" w:hAnsi="Avenir 35 Light" w:cs="Avenir 35 Light"/>
      <w:color w:val="6D6E70"/>
      <w:sz w:val="16"/>
      <w:szCs w:val="16"/>
    </w:rPr>
  </w:style>
  <w:style w:type="character" w:styleId="SubHead-Mercurybold1518" w:customStyle="1">
    <w:name w:val="SubHead - Mercury bold 15/18"/>
    <w:uiPriority w:val="99"/>
    <w:rsid w:val="007E1772"/>
    <w:rPr>
      <w:rFonts w:ascii="Mercury Text G1 Bold" w:hAnsi="Mercury Text G1 Bold" w:cs="Mercury Text G1 Bold"/>
      <w:b/>
      <w:bCs/>
      <w:caps/>
      <w:color w:val="000000"/>
      <w:sz w:val="30"/>
      <w:szCs w:val="30"/>
    </w:rPr>
  </w:style>
  <w:style w:type="character" w:styleId="Boldblacksubhead1115" w:customStyle="1">
    <w:name w:val="Bold black subhead 11/15"/>
    <w:uiPriority w:val="99"/>
    <w:rsid w:val="007E1772"/>
    <w:rPr>
      <w:b/>
      <w:bCs/>
    </w:rPr>
  </w:style>
  <w:style w:type="paragraph" w:styleId="ADPiH1" w:customStyle="1">
    <w:name w:val="ADPi H1"/>
    <w:basedOn w:val="BasicParagraph"/>
    <w:link w:val="ADPiH1Char"/>
    <w:qFormat/>
    <w:rsid w:val="0071576D"/>
    <w:pPr>
      <w:suppressAutoHyphens/>
    </w:pPr>
    <w:rPr>
      <w:rFonts w:ascii="Century Gothic" w:hAnsi="Century Gothic" w:cs="Josefin Sans Light"/>
      <w:caps/>
      <w:color w:val="66B1E1"/>
      <w:spacing w:val="52"/>
      <w:sz w:val="52"/>
      <w:szCs w:val="52"/>
    </w:rPr>
  </w:style>
  <w:style w:type="paragraph" w:styleId="ADPiH2" w:customStyle="1">
    <w:name w:val="ADPi H2"/>
    <w:basedOn w:val="BasicParagraph"/>
    <w:link w:val="ADPiH2Char"/>
    <w:qFormat/>
    <w:rsid w:val="0071576D"/>
    <w:pPr>
      <w:suppressAutoHyphens/>
    </w:pPr>
    <w:rPr>
      <w:rFonts w:ascii="Georgia" w:hAnsi="Georgia" w:cs="Aria Text G2 SemiBold"/>
      <w:b/>
      <w:color w:val="19305B"/>
      <w:spacing w:val="4"/>
      <w:sz w:val="42"/>
      <w:szCs w:val="42"/>
    </w:rPr>
  </w:style>
  <w:style w:type="character" w:styleId="BasicParagraphChar" w:customStyle="1">
    <w:name w:val="[Basic Paragraph] Char"/>
    <w:basedOn w:val="DefaultParagraphFont"/>
    <w:link w:val="BasicParagraph"/>
    <w:uiPriority w:val="99"/>
    <w:rsid w:val="007E1772"/>
    <w:rPr>
      <w:rFonts w:ascii="MinionPro-Regular" w:hAnsi="MinionPro-Regular" w:cs="MinionPro-Regular"/>
      <w:color w:val="000000"/>
      <w:sz w:val="24"/>
      <w:szCs w:val="24"/>
    </w:rPr>
  </w:style>
  <w:style w:type="character" w:styleId="ADPiH1Char" w:customStyle="1">
    <w:name w:val="ADPi H1 Char"/>
    <w:basedOn w:val="BasicParagraphChar"/>
    <w:link w:val="ADPiH1"/>
    <w:rsid w:val="0071576D"/>
    <w:rPr>
      <w:rFonts w:ascii="Century Gothic" w:hAnsi="Century Gothic" w:cs="Josefin Sans Light"/>
      <w:caps/>
      <w:color w:val="66B1E1"/>
      <w:spacing w:val="52"/>
      <w:sz w:val="52"/>
      <w:szCs w:val="52"/>
    </w:rPr>
  </w:style>
  <w:style w:type="paragraph" w:styleId="ADPiH3Sub" w:customStyle="1">
    <w:name w:val="ADPi H3 Sub"/>
    <w:basedOn w:val="PageTitle"/>
    <w:link w:val="ADPiH3SubChar"/>
    <w:qFormat/>
    <w:rsid w:val="0071576D"/>
    <w:pPr>
      <w:suppressAutoHyphens/>
    </w:pPr>
    <w:rPr>
      <w:rFonts w:ascii="Century Gothic" w:hAnsi="Century Gothic"/>
      <w:b/>
      <w:sz w:val="24"/>
      <w:szCs w:val="24"/>
    </w:rPr>
  </w:style>
  <w:style w:type="character" w:styleId="ADPiH2Char" w:customStyle="1">
    <w:name w:val="ADPi H2 Char"/>
    <w:basedOn w:val="BasicParagraphChar"/>
    <w:link w:val="ADPiH2"/>
    <w:rsid w:val="0071576D"/>
    <w:rPr>
      <w:rFonts w:ascii="MinionPro-Regular" w:hAnsi="MinionPro-Regular" w:cs="Aria Text G2 SemiBold"/>
      <w:b/>
      <w:color w:val="19305B"/>
      <w:spacing w:val="4"/>
      <w:sz w:val="42"/>
      <w:szCs w:val="42"/>
    </w:rPr>
  </w:style>
  <w:style w:type="paragraph" w:styleId="ADPiBodyCopy" w:customStyle="1">
    <w:name w:val="ADPi Body Copy"/>
    <w:basedOn w:val="BasicParagraph"/>
    <w:link w:val="ADPiBodyCopyChar"/>
    <w:qFormat/>
    <w:rsid w:val="0071576D"/>
    <w:pPr>
      <w:suppressAutoHyphens/>
    </w:pPr>
    <w:rPr>
      <w:rFonts w:cs="Open Sans Regular" w:asciiTheme="minorHAnsi" w:hAnsiTheme="minorHAnsi"/>
      <w:color w:val="595858"/>
      <w:sz w:val="20"/>
      <w:szCs w:val="20"/>
    </w:rPr>
  </w:style>
  <w:style w:type="character" w:styleId="PageTitleChar" w:customStyle="1">
    <w:name w:val="Page Title Char"/>
    <w:basedOn w:val="DefaultParagraphFont"/>
    <w:link w:val="PageTitle"/>
    <w:uiPriority w:val="99"/>
    <w:rsid w:val="007E1772"/>
    <w:rPr>
      <w:rFonts w:ascii="Josefin Sans" w:hAnsi="Josefin Sans" w:cs="Josefin Sans"/>
      <w:caps/>
      <w:color w:val="66B1E1"/>
      <w:spacing w:val="39"/>
      <w:sz w:val="22"/>
      <w:szCs w:val="22"/>
    </w:rPr>
  </w:style>
  <w:style w:type="character" w:styleId="ADPiH3SubChar" w:customStyle="1">
    <w:name w:val="ADPi H3 Sub Char"/>
    <w:basedOn w:val="PageTitleChar"/>
    <w:link w:val="ADPiH3Sub"/>
    <w:rsid w:val="0071576D"/>
    <w:rPr>
      <w:rFonts w:ascii="Century Gothic" w:hAnsi="Century Gothic" w:cs="Josefin Sans"/>
      <w:b/>
      <w:caps/>
      <w:color w:val="66B1E1"/>
      <w:spacing w:val="39"/>
      <w:sz w:val="24"/>
      <w:szCs w:val="24"/>
    </w:rPr>
  </w:style>
  <w:style w:type="paragraph" w:styleId="ADPiBodyQuotes" w:customStyle="1">
    <w:name w:val="ADPi Body Quotes"/>
    <w:basedOn w:val="BasicParagraph"/>
    <w:link w:val="ADPiBodyQuotesChar"/>
    <w:qFormat/>
    <w:rsid w:val="0071576D"/>
    <w:pPr>
      <w:suppressAutoHyphens/>
    </w:pPr>
    <w:rPr>
      <w:rFonts w:cs="Open Sans" w:asciiTheme="minorHAnsi" w:hAnsiTheme="minorHAnsi"/>
      <w:i/>
      <w:iCs/>
      <w:color w:val="19305B"/>
      <w:sz w:val="20"/>
      <w:szCs w:val="20"/>
    </w:rPr>
  </w:style>
  <w:style w:type="character" w:styleId="ADPiBodyCopyChar" w:customStyle="1">
    <w:name w:val="ADPi Body Copy Char"/>
    <w:basedOn w:val="BasicParagraphChar"/>
    <w:link w:val="ADPiBodyCopy"/>
    <w:rsid w:val="0071576D"/>
    <w:rPr>
      <w:rFonts w:cs="Open Sans Regular" w:asciiTheme="minorHAnsi" w:hAnsiTheme="minorHAnsi"/>
      <w:color w:val="595858"/>
      <w:sz w:val="20"/>
      <w:szCs w:val="20"/>
    </w:rPr>
  </w:style>
  <w:style w:type="paragraph" w:styleId="ADPiBullets" w:customStyle="1">
    <w:name w:val="ADPi Bullets"/>
    <w:basedOn w:val="BasicParagraph"/>
    <w:link w:val="ADPiBulletsChar"/>
    <w:qFormat/>
    <w:rsid w:val="003F42BD"/>
    <w:pPr>
      <w:suppressAutoHyphens/>
    </w:pPr>
    <w:rPr>
      <w:rFonts w:ascii="Century Gothic" w:hAnsi="Century Gothic" w:cs="Josefin Sans"/>
      <w:bCs/>
      <w:color w:val="19305B"/>
      <w:sz w:val="18"/>
      <w:szCs w:val="20"/>
    </w:rPr>
  </w:style>
  <w:style w:type="character" w:styleId="ADPiBodyQuotesChar" w:customStyle="1">
    <w:name w:val="ADPi Body Quotes Char"/>
    <w:basedOn w:val="BasicParagraphChar"/>
    <w:link w:val="ADPiBodyQuotes"/>
    <w:rsid w:val="0071576D"/>
    <w:rPr>
      <w:rFonts w:cs="Open Sans" w:asciiTheme="minorHAnsi" w:hAnsiTheme="minorHAnsi"/>
      <w:i/>
      <w:iCs/>
      <w:color w:val="19305B"/>
      <w:sz w:val="20"/>
      <w:szCs w:val="20"/>
    </w:rPr>
  </w:style>
  <w:style w:type="paragraph" w:styleId="ADPiPullQuotes" w:customStyle="1">
    <w:name w:val="ADPi Pull Quotes"/>
    <w:basedOn w:val="Normal"/>
    <w:link w:val="ADPiPullQuotesChar"/>
    <w:qFormat/>
    <w:rsid w:val="0071576D"/>
    <w:pPr>
      <w:spacing w:after="0" w:line="240" w:lineRule="auto"/>
      <w:jc w:val="center"/>
    </w:pPr>
    <w:rPr>
      <w:rFonts w:cs="Aria Text G2"/>
      <w:i/>
      <w:iCs/>
      <w:color w:val="19305B"/>
      <w:spacing w:val="3"/>
      <w:sz w:val="32"/>
      <w:szCs w:val="32"/>
    </w:rPr>
  </w:style>
  <w:style w:type="character" w:styleId="ADPiBulletsChar" w:customStyle="1">
    <w:name w:val="ADPi Bullets Char"/>
    <w:basedOn w:val="BasicParagraphChar"/>
    <w:link w:val="ADPiBullets"/>
    <w:rsid w:val="003F42BD"/>
    <w:rPr>
      <w:rFonts w:ascii="Century Gothic" w:hAnsi="Century Gothic" w:cs="Josefin Sans"/>
      <w:bCs/>
      <w:color w:val="19305B"/>
      <w:sz w:val="18"/>
      <w:szCs w:val="20"/>
    </w:rPr>
  </w:style>
  <w:style w:type="character" w:styleId="ADPiPullQuotesChar" w:customStyle="1">
    <w:name w:val="ADPi Pull Quotes Char"/>
    <w:basedOn w:val="DefaultParagraphFont"/>
    <w:link w:val="ADPiPullQuotes"/>
    <w:rsid w:val="0071576D"/>
    <w:rPr>
      <w:rFonts w:cs="Aria Text G2"/>
      <w:i/>
      <w:iCs/>
      <w:color w:val="19305B"/>
      <w:spacing w:val="3"/>
      <w:sz w:val="32"/>
      <w:szCs w:val="32"/>
    </w:rPr>
  </w:style>
  <w:style w:type="paragraph" w:styleId="ADPiH4" w:customStyle="1">
    <w:name w:val="ADPi H4"/>
    <w:basedOn w:val="ADPiBodyCopy"/>
    <w:link w:val="ADPiH4Char"/>
    <w:qFormat/>
    <w:rsid w:val="00496E9C"/>
    <w:rPr>
      <w:rFonts w:cs="Aria Text G2 SemiBold"/>
      <w:b/>
      <w:color w:val="404040" w:themeColor="text1" w:themeTint="BF"/>
      <w:spacing w:val="4"/>
      <w:szCs w:val="40"/>
    </w:rPr>
  </w:style>
  <w:style w:type="character" w:styleId="ADPiH4Char" w:customStyle="1">
    <w:name w:val="ADPi H4 Char"/>
    <w:basedOn w:val="ADPiBodyCopyChar"/>
    <w:link w:val="ADPiH4"/>
    <w:rsid w:val="00496E9C"/>
    <w:rPr>
      <w:rFonts w:cs="Aria Text G2 SemiBold" w:asciiTheme="minorHAnsi" w:hAnsiTheme="minorHAnsi"/>
      <w:b/>
      <w:color w:val="404040" w:themeColor="text1" w:themeTint="BF"/>
      <w:spacing w:val="4"/>
      <w:sz w:val="20"/>
      <w:szCs w:val="40"/>
    </w:rPr>
  </w:style>
  <w:style w:type="character" w:styleId="Hyperlink">
    <w:name w:val="Hyperlink"/>
    <w:basedOn w:val="DefaultParagraphFont"/>
    <w:uiPriority w:val="99"/>
    <w:unhideWhenUsed/>
    <w:rsid w:val="00764C95"/>
    <w:rPr>
      <w:color w:val="0563C1" w:themeColor="hyperlink"/>
      <w:u w:val="single"/>
    </w:rPr>
  </w:style>
  <w:style w:type="character" w:styleId="UnresolvedMention">
    <w:name w:val="Unresolved Mention"/>
    <w:basedOn w:val="DefaultParagraphFont"/>
    <w:uiPriority w:val="99"/>
    <w:semiHidden/>
    <w:unhideWhenUsed/>
    <w:rsid w:val="00764C95"/>
    <w:rPr>
      <w:color w:val="605E5C"/>
      <w:shd w:val="clear" w:color="auto" w:fill="E1DFDD"/>
    </w:rPr>
  </w:style>
  <w:style w:type="character" w:styleId="FollowedHyperlink">
    <w:name w:val="FollowedHyperlink"/>
    <w:basedOn w:val="DefaultParagraphFont"/>
    <w:uiPriority w:val="99"/>
    <w:semiHidden/>
    <w:unhideWhenUsed/>
    <w:rsid w:val="00B20C12"/>
    <w:rPr>
      <w:color w:val="954F72" w:themeColor="followedHyperlink"/>
      <w:u w:val="single"/>
    </w:rPr>
  </w:style>
  <w:style w:type="paragraph" w:styleId="Revision">
    <w:name w:val="Revision"/>
    <w:hidden/>
    <w:uiPriority w:val="99"/>
    <w:semiHidden/>
    <w:rsid w:val="00E622E2"/>
    <w:pPr>
      <w:spacing w:after="0" w:line="240" w:lineRule="auto"/>
    </w:pPr>
  </w:style>
  <w:style w:type="table" w:styleId="TableGrid">
    <w:name w:val="Table Grid"/>
    <w:basedOn w:val="TableNormal"/>
    <w:uiPriority w:val="39"/>
    <w:rsid w:val="00581A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mailto:photos@alphadeltapi.com"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mailto:alumnae@alphadeltapi.com" TargetMode="External" Id="Reddd8c8fdccf434b"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95076EAAA76741A3B5025717A20B2A" ma:contentTypeVersion="19" ma:contentTypeDescription="Create a new document." ma:contentTypeScope="" ma:versionID="16ec21a5497dc9783e7ac0c2846e142e">
  <xsd:schema xmlns:xsd="http://www.w3.org/2001/XMLSchema" xmlns:xs="http://www.w3.org/2001/XMLSchema" xmlns:p="http://schemas.microsoft.com/office/2006/metadata/properties" xmlns:ns2="5abbf8a8-fcc0-4eb3-8486-ba0b5cf80fd5" xmlns:ns3="76bbaff5-b6f9-4f62-a12b-758288aaa26c" targetNamespace="http://schemas.microsoft.com/office/2006/metadata/properties" ma:root="true" ma:fieldsID="083a3d4255191b363ea4614618cdd55b" ns2:_="" ns3:_="">
    <xsd:import namespace="5abbf8a8-fcc0-4eb3-8486-ba0b5cf80fd5"/>
    <xsd:import namespace="76bbaff5-b6f9-4f62-a12b-758288aaa2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bf8a8-fcc0-4eb3-8486-ba0b5cf80fd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b074564-f308-43e6-9596-fe1f380076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bbaff5-b6f9-4f62-a12b-758288aaa26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18848678-5c04-4fe4-8235-841200ad09b8}" ma:internalName="TaxCatchAll" ma:showField="CatchAllData" ma:web="76bbaff5-b6f9-4f62-a12b-758288aaa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6bbaff5-b6f9-4f62-a12b-758288aaa26c" xsi:nil="true"/>
    <lcf76f155ced4ddcb4097134ff3c332f xmlns="5abbf8a8-fcc0-4eb3-8486-ba0b5cf80f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F5CA0F-324D-47CE-B885-431E15808740}">
  <ds:schemaRefs>
    <ds:schemaRef ds:uri="http://schemas.microsoft.com/sharepoint/v3/contenttype/forms"/>
  </ds:schemaRefs>
</ds:datastoreItem>
</file>

<file path=customXml/itemProps2.xml><?xml version="1.0" encoding="utf-8"?>
<ds:datastoreItem xmlns:ds="http://schemas.openxmlformats.org/officeDocument/2006/customXml" ds:itemID="{4A1C92ED-819E-46D4-9FA2-8DA3C163BFDA}"/>
</file>

<file path=customXml/itemProps3.xml><?xml version="1.0" encoding="utf-8"?>
<ds:datastoreItem xmlns:ds="http://schemas.openxmlformats.org/officeDocument/2006/customXml" ds:itemID="{C50A600F-7E26-421D-86A5-5979341FB17C}">
  <ds:schemaRefs>
    <ds:schemaRef ds:uri="http://schemas.openxmlformats.org/package/2006/metadata/core-properties"/>
    <ds:schemaRef ds:uri="51fefcb9-ec21-4820-bc14-fac1cbc15858"/>
    <ds:schemaRef ds:uri="http://www.w3.org/XML/1998/namespace"/>
    <ds:schemaRef ds:uri="http://purl.org/dc/dcmitype/"/>
    <ds:schemaRef ds:uri="97411ec4-9469-4a93-9183-5a34a44a04f1"/>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Kirstie Ruprecht</dc:creator>
  <cp:keywords/>
  <dc:description/>
  <cp:lastModifiedBy>Carrie Clifford</cp:lastModifiedBy>
  <cp:revision>64</cp:revision>
  <dcterms:created xsi:type="dcterms:W3CDTF">2025-12-11T16:20:00Z</dcterms:created>
  <dcterms:modified xsi:type="dcterms:W3CDTF">2025-12-12T18:09:04Z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0x0101009B95076EAAA76741A3B5025717A20B2A</vt:lpwstr>
  </property>
</Properties>
</file>